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8" w:type="dxa"/>
        <w:tblInd w:w="-114" w:type="dxa"/>
        <w:tblLayout w:type="fixed"/>
        <w:tblCellMar>
          <w:left w:w="28" w:type="dxa"/>
          <w:right w:w="28" w:type="dxa"/>
        </w:tblCellMar>
        <w:tblLook w:val="0000" w:firstRow="0" w:lastRow="0" w:firstColumn="0" w:lastColumn="0" w:noHBand="0" w:noVBand="0"/>
      </w:tblPr>
      <w:tblGrid>
        <w:gridCol w:w="3658"/>
        <w:gridCol w:w="5670"/>
      </w:tblGrid>
      <w:tr w:rsidR="0060580C" w:rsidRPr="00B3574A" w14:paraId="43DEBD40" w14:textId="77777777" w:rsidTr="009E4328">
        <w:tc>
          <w:tcPr>
            <w:tcW w:w="3658" w:type="dxa"/>
          </w:tcPr>
          <w:bookmarkStart w:id="0" w:name="_GoBack"/>
          <w:bookmarkEnd w:id="0"/>
          <w:p w14:paraId="6BD40C20" w14:textId="77777777" w:rsidR="0060580C" w:rsidRPr="00B3574A" w:rsidRDefault="0060580C" w:rsidP="004A12B1">
            <w:pPr>
              <w:spacing w:after="0" w:line="240" w:lineRule="auto"/>
              <w:ind w:left="114"/>
              <w:jc w:val="center"/>
              <w:rPr>
                <w:rFonts w:ascii="Times New Roman" w:hAnsi="Times New Roman" w:cs="Times New Roman"/>
                <w:b/>
                <w:sz w:val="28"/>
                <w:szCs w:val="28"/>
              </w:rPr>
            </w:pPr>
            <w:r w:rsidRPr="00B3574A">
              <w:rPr>
                <w:rFonts w:ascii="Times New Roman" w:hAnsi="Times New Roman" w:cs="Times New Roman"/>
                <w:b/>
                <w:noProof/>
                <w:sz w:val="28"/>
                <w:szCs w:val="28"/>
                <w:lang w:eastAsia="en-US"/>
              </w:rPr>
              <mc:AlternateContent>
                <mc:Choice Requires="wps">
                  <w:drawing>
                    <wp:anchor distT="4294967295" distB="4294967295" distL="114300" distR="114300" simplePos="0" relativeHeight="251659264" behindDoc="0" locked="0" layoutInCell="1" allowOverlap="1" wp14:anchorId="4156201A" wp14:editId="201A6714">
                      <wp:simplePos x="0" y="0"/>
                      <wp:positionH relativeFrom="column">
                        <wp:posOffset>752475</wp:posOffset>
                      </wp:positionH>
                      <wp:positionV relativeFrom="paragraph">
                        <wp:posOffset>306069</wp:posOffset>
                      </wp:positionV>
                      <wp:extent cx="8058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6EA6172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24.1pt" to="12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5wHAIAADU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"/>
                  </w:pict>
                </mc:Fallback>
              </mc:AlternateContent>
            </w:r>
            <w:r w:rsidRPr="00B3574A">
              <w:rPr>
                <w:rFonts w:ascii="Times New Roman" w:hAnsi="Times New Roman" w:cs="Times New Roman"/>
                <w:b/>
                <w:sz w:val="28"/>
                <w:szCs w:val="28"/>
              </w:rPr>
              <w:t>BỘ CÔNG THƯƠNG</w:t>
            </w:r>
            <w:r w:rsidRPr="00B3574A">
              <w:rPr>
                <w:rFonts w:ascii="Times New Roman" w:hAnsi="Times New Roman" w:cs="Times New Roman"/>
                <w:b/>
                <w:sz w:val="28"/>
                <w:szCs w:val="28"/>
              </w:rPr>
              <w:softHyphen/>
            </w:r>
            <w:r w:rsidRPr="00B3574A">
              <w:rPr>
                <w:rFonts w:ascii="Times New Roman" w:hAnsi="Times New Roman" w:cs="Times New Roman"/>
                <w:b/>
                <w:sz w:val="28"/>
                <w:szCs w:val="28"/>
              </w:rPr>
              <w:softHyphen/>
            </w:r>
            <w:r w:rsidRPr="00B3574A">
              <w:rPr>
                <w:rFonts w:ascii="Times New Roman" w:hAnsi="Times New Roman" w:cs="Times New Roman"/>
                <w:b/>
                <w:sz w:val="28"/>
                <w:szCs w:val="28"/>
              </w:rPr>
              <w:softHyphen/>
            </w:r>
            <w:r w:rsidRPr="00B3574A">
              <w:rPr>
                <w:rFonts w:ascii="Times New Roman" w:hAnsi="Times New Roman" w:cs="Times New Roman"/>
                <w:b/>
                <w:sz w:val="28"/>
                <w:szCs w:val="28"/>
              </w:rPr>
              <w:softHyphen/>
            </w:r>
          </w:p>
        </w:tc>
        <w:tc>
          <w:tcPr>
            <w:tcW w:w="5670" w:type="dxa"/>
          </w:tcPr>
          <w:p w14:paraId="40E2128C" w14:textId="77777777" w:rsidR="0060580C" w:rsidRPr="004A12B1" w:rsidRDefault="0060580C" w:rsidP="004A12B1">
            <w:pPr>
              <w:spacing w:after="0" w:line="240" w:lineRule="auto"/>
              <w:jc w:val="center"/>
              <w:rPr>
                <w:rFonts w:ascii="Times New Roman" w:hAnsi="Times New Roman" w:cs="Times New Roman"/>
                <w:b/>
                <w:sz w:val="26"/>
                <w:szCs w:val="26"/>
              </w:rPr>
            </w:pPr>
            <w:r w:rsidRPr="004A12B1">
              <w:rPr>
                <w:rFonts w:ascii="Times New Roman" w:hAnsi="Times New Roman" w:cs="Times New Roman"/>
                <w:b/>
                <w:sz w:val="26"/>
                <w:szCs w:val="26"/>
              </w:rPr>
              <w:t>CỘNG HÒA XÃ HỘI CHỦ NGHĨA VIỆT NAM</w:t>
            </w:r>
          </w:p>
          <w:p w14:paraId="1A868EBE" w14:textId="4D24D0A8" w:rsidR="0060580C" w:rsidRDefault="0060580C" w:rsidP="004A12B1">
            <w:pPr>
              <w:spacing w:after="0" w:line="240" w:lineRule="auto"/>
              <w:jc w:val="center"/>
              <w:rPr>
                <w:rFonts w:ascii="Times New Roman" w:hAnsi="Times New Roman" w:cs="Times New Roman"/>
                <w:b/>
                <w:sz w:val="28"/>
                <w:szCs w:val="28"/>
              </w:rPr>
            </w:pPr>
            <w:r w:rsidRPr="00B3574A">
              <w:rPr>
                <w:rFonts w:ascii="Times New Roman" w:hAnsi="Times New Roman" w:cs="Times New Roman"/>
                <w:b/>
                <w:sz w:val="28"/>
                <w:szCs w:val="28"/>
              </w:rPr>
              <w:t>Độc lập - Tự do - Hạnh phúc</w:t>
            </w:r>
          </w:p>
          <w:p w14:paraId="3BEE667E" w14:textId="18658CE8" w:rsidR="004A12B1" w:rsidRPr="00B3574A" w:rsidRDefault="002B5B9A" w:rsidP="004A12B1">
            <w:pPr>
              <w:spacing w:after="0" w:line="240" w:lineRule="auto"/>
              <w:jc w:val="center"/>
              <w:rPr>
                <w:rFonts w:ascii="Times New Roman" w:hAnsi="Times New Roman" w:cs="Times New Roman"/>
                <w:b/>
                <w:sz w:val="28"/>
                <w:szCs w:val="28"/>
              </w:rPr>
            </w:pPr>
            <w:r w:rsidRPr="00B3574A">
              <w:rPr>
                <w:rFonts w:ascii="Times New Roman" w:hAnsi="Times New Roman" w:cs="Times New Roman"/>
                <w:b/>
                <w:noProof/>
                <w:sz w:val="28"/>
                <w:szCs w:val="28"/>
                <w:lang w:eastAsia="en-US"/>
              </w:rPr>
              <mc:AlternateContent>
                <mc:Choice Requires="wps">
                  <w:drawing>
                    <wp:anchor distT="4294967295" distB="4294967295" distL="114300" distR="114300" simplePos="0" relativeHeight="251660288" behindDoc="0" locked="0" layoutInCell="1" allowOverlap="1" wp14:anchorId="2FF137BE" wp14:editId="12278D59">
                      <wp:simplePos x="0" y="0"/>
                      <wp:positionH relativeFrom="column">
                        <wp:posOffset>739775</wp:posOffset>
                      </wp:positionH>
                      <wp:positionV relativeFrom="paragraph">
                        <wp:posOffset>72390</wp:posOffset>
                      </wp:positionV>
                      <wp:extent cx="2095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3BFB364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5pt,5.7pt" to="223.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"/>
                  </w:pict>
                </mc:Fallback>
              </mc:AlternateContent>
            </w:r>
          </w:p>
        </w:tc>
      </w:tr>
      <w:tr w:rsidR="0060580C" w:rsidRPr="00B3574A" w14:paraId="1F412236" w14:textId="77777777" w:rsidTr="009E4328">
        <w:trPr>
          <w:trHeight w:val="338"/>
        </w:trPr>
        <w:tc>
          <w:tcPr>
            <w:tcW w:w="3658" w:type="dxa"/>
          </w:tcPr>
          <w:p w14:paraId="2791FEA1" w14:textId="04B5A2B5" w:rsidR="0060580C" w:rsidRDefault="0060580C" w:rsidP="002215C5">
            <w:pPr>
              <w:spacing w:after="0" w:line="240" w:lineRule="auto"/>
              <w:ind w:left="114" w:firstLine="85"/>
              <w:jc w:val="center"/>
              <w:rPr>
                <w:rFonts w:ascii="Times New Roman" w:hAnsi="Times New Roman" w:cs="Times New Roman"/>
                <w:sz w:val="26"/>
                <w:szCs w:val="28"/>
              </w:rPr>
            </w:pPr>
            <w:r w:rsidRPr="005739F9">
              <w:rPr>
                <w:rFonts w:ascii="Times New Roman" w:hAnsi="Times New Roman" w:cs="Times New Roman"/>
                <w:sz w:val="26"/>
                <w:szCs w:val="28"/>
              </w:rPr>
              <w:t>Số</w:t>
            </w:r>
            <w:r w:rsidR="00B318F9">
              <w:rPr>
                <w:rFonts w:ascii="Times New Roman" w:hAnsi="Times New Roman" w:cs="Times New Roman"/>
                <w:sz w:val="26"/>
                <w:szCs w:val="28"/>
              </w:rPr>
              <w:t xml:space="preserve">:    </w:t>
            </w:r>
            <w:r w:rsidR="0079001C">
              <w:rPr>
                <w:rFonts w:ascii="Times New Roman" w:hAnsi="Times New Roman" w:cs="Times New Roman"/>
                <w:sz w:val="26"/>
                <w:szCs w:val="28"/>
              </w:rPr>
              <w:t xml:space="preserve">         </w:t>
            </w:r>
            <w:r w:rsidR="00B318F9">
              <w:rPr>
                <w:rFonts w:ascii="Times New Roman" w:hAnsi="Times New Roman" w:cs="Times New Roman"/>
                <w:sz w:val="26"/>
                <w:szCs w:val="28"/>
              </w:rPr>
              <w:t xml:space="preserve"> </w:t>
            </w:r>
            <w:r w:rsidRPr="005739F9">
              <w:rPr>
                <w:rFonts w:ascii="Times New Roman" w:hAnsi="Times New Roman" w:cs="Times New Roman"/>
                <w:sz w:val="26"/>
                <w:szCs w:val="28"/>
              </w:rPr>
              <w:t>/</w:t>
            </w:r>
            <w:r w:rsidR="00473AE7">
              <w:rPr>
                <w:rFonts w:ascii="Times New Roman" w:hAnsi="Times New Roman" w:cs="Times New Roman"/>
                <w:sz w:val="26"/>
                <w:szCs w:val="28"/>
              </w:rPr>
              <w:t>TTr-BCT</w:t>
            </w:r>
          </w:p>
          <w:p w14:paraId="530F130C" w14:textId="33FF2645" w:rsidR="006E65BF" w:rsidRPr="005739F9" w:rsidRDefault="006E65BF" w:rsidP="006E65BF">
            <w:pPr>
              <w:pStyle w:val="s5"/>
              <w:widowControl w:val="0"/>
              <w:spacing w:before="0" w:beforeAutospacing="0" w:after="0" w:afterAutospacing="0"/>
              <w:ind w:left="90"/>
              <w:jc w:val="both"/>
              <w:rPr>
                <w:sz w:val="26"/>
                <w:szCs w:val="28"/>
                <w:vertAlign w:val="superscript"/>
              </w:rPr>
            </w:pPr>
          </w:p>
        </w:tc>
        <w:tc>
          <w:tcPr>
            <w:tcW w:w="5670" w:type="dxa"/>
          </w:tcPr>
          <w:p w14:paraId="045A8230" w14:textId="1A8A5C25" w:rsidR="0060580C" w:rsidRPr="005739F9" w:rsidRDefault="0060580C" w:rsidP="00F86D38">
            <w:pPr>
              <w:spacing w:after="0" w:line="240" w:lineRule="auto"/>
              <w:ind w:firstLine="85"/>
              <w:jc w:val="center"/>
              <w:rPr>
                <w:rFonts w:ascii="Times New Roman" w:hAnsi="Times New Roman" w:cs="Times New Roman"/>
                <w:sz w:val="26"/>
                <w:szCs w:val="28"/>
              </w:rPr>
            </w:pPr>
            <w:r w:rsidRPr="005739F9">
              <w:rPr>
                <w:rFonts w:ascii="Times New Roman" w:hAnsi="Times New Roman" w:cs="Times New Roman"/>
                <w:i/>
                <w:sz w:val="26"/>
                <w:szCs w:val="28"/>
              </w:rPr>
              <w:t>Hà Nộ</w:t>
            </w:r>
            <w:r w:rsidR="00B318F9">
              <w:rPr>
                <w:rFonts w:ascii="Times New Roman" w:hAnsi="Times New Roman" w:cs="Times New Roman"/>
                <w:i/>
                <w:sz w:val="26"/>
                <w:szCs w:val="28"/>
              </w:rPr>
              <w:t xml:space="preserve">i, ngày </w:t>
            </w:r>
            <w:r w:rsidRPr="005739F9">
              <w:rPr>
                <w:rFonts w:ascii="Times New Roman" w:hAnsi="Times New Roman" w:cs="Times New Roman"/>
                <w:i/>
                <w:sz w:val="26"/>
                <w:szCs w:val="28"/>
              </w:rPr>
              <w:t xml:space="preserve">  </w:t>
            </w:r>
            <w:r w:rsidR="00026890">
              <w:rPr>
                <w:rFonts w:ascii="Times New Roman" w:hAnsi="Times New Roman" w:cs="Times New Roman"/>
                <w:i/>
                <w:sz w:val="26"/>
                <w:szCs w:val="28"/>
              </w:rPr>
              <w:t xml:space="preserve">   </w:t>
            </w:r>
            <w:r w:rsidRPr="005739F9">
              <w:rPr>
                <w:rFonts w:ascii="Times New Roman" w:hAnsi="Times New Roman" w:cs="Times New Roman"/>
                <w:i/>
                <w:sz w:val="26"/>
                <w:szCs w:val="28"/>
              </w:rPr>
              <w:t xml:space="preserve"> tháng</w:t>
            </w:r>
            <w:r w:rsidR="00F86D38">
              <w:rPr>
                <w:rFonts w:ascii="Times New Roman" w:hAnsi="Times New Roman" w:cs="Times New Roman"/>
                <w:i/>
                <w:sz w:val="26"/>
                <w:szCs w:val="28"/>
              </w:rPr>
              <w:t xml:space="preserve"> </w:t>
            </w:r>
            <w:r w:rsidR="00473AE7">
              <w:rPr>
                <w:rFonts w:ascii="Times New Roman" w:hAnsi="Times New Roman" w:cs="Times New Roman"/>
                <w:i/>
                <w:sz w:val="26"/>
                <w:szCs w:val="28"/>
              </w:rPr>
              <w:t>0</w:t>
            </w:r>
            <w:r w:rsidR="0063572B">
              <w:rPr>
                <w:rFonts w:ascii="Times New Roman" w:hAnsi="Times New Roman" w:cs="Times New Roman"/>
                <w:i/>
                <w:sz w:val="26"/>
                <w:szCs w:val="28"/>
              </w:rPr>
              <w:t>3</w:t>
            </w:r>
            <w:r w:rsidR="00F86D38">
              <w:rPr>
                <w:rFonts w:ascii="Times New Roman" w:hAnsi="Times New Roman" w:cs="Times New Roman"/>
                <w:i/>
                <w:sz w:val="26"/>
                <w:szCs w:val="28"/>
              </w:rPr>
              <w:t xml:space="preserve"> năm 202</w:t>
            </w:r>
            <w:r w:rsidR="00473AE7">
              <w:rPr>
                <w:rFonts w:ascii="Times New Roman" w:hAnsi="Times New Roman" w:cs="Times New Roman"/>
                <w:i/>
                <w:sz w:val="26"/>
                <w:szCs w:val="28"/>
              </w:rPr>
              <w:t>3</w:t>
            </w:r>
          </w:p>
        </w:tc>
      </w:tr>
    </w:tbl>
    <w:p w14:paraId="71C240E7" w14:textId="27DA35FE" w:rsidR="004A12B1" w:rsidRPr="000D3E8A" w:rsidRDefault="00A048DB" w:rsidP="00B3574A">
      <w:pPr>
        <w:pStyle w:val="s5"/>
        <w:widowControl w:val="0"/>
        <w:spacing w:before="120" w:beforeAutospacing="0" w:after="120" w:afterAutospacing="0"/>
        <w:jc w:val="center"/>
        <w:rPr>
          <w:spacing w:val="2"/>
          <w:sz w:val="16"/>
          <w:szCs w:val="16"/>
          <w:lang w:val="es-ES"/>
        </w:rPr>
      </w:pPr>
      <w:r>
        <w:rPr>
          <w:noProof/>
          <w:spacing w:val="2"/>
          <w:sz w:val="16"/>
          <w:szCs w:val="16"/>
        </w:rPr>
        <mc:AlternateContent>
          <mc:Choice Requires="wps">
            <w:drawing>
              <wp:anchor distT="0" distB="0" distL="114300" distR="114300" simplePos="0" relativeHeight="251661312" behindDoc="0" locked="0" layoutInCell="1" allowOverlap="1" wp14:anchorId="795622F1" wp14:editId="4BFA056B">
                <wp:simplePos x="0" y="0"/>
                <wp:positionH relativeFrom="column">
                  <wp:posOffset>167639</wp:posOffset>
                </wp:positionH>
                <wp:positionV relativeFrom="paragraph">
                  <wp:posOffset>92075</wp:posOffset>
                </wp:positionV>
                <wp:extent cx="113347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33475" cy="361950"/>
                        </a:xfrm>
                        <a:prstGeom prst="rect">
                          <a:avLst/>
                        </a:prstGeom>
                      </wps:spPr>
                      <wps:style>
                        <a:lnRef idx="2">
                          <a:schemeClr val="dk1"/>
                        </a:lnRef>
                        <a:fillRef idx="1">
                          <a:schemeClr val="lt1"/>
                        </a:fillRef>
                        <a:effectRef idx="0">
                          <a:schemeClr val="dk1"/>
                        </a:effectRef>
                        <a:fontRef idx="minor">
                          <a:schemeClr val="dk1"/>
                        </a:fontRef>
                      </wps:style>
                      <wps:txbx>
                        <w:txbxContent>
                          <w:p w14:paraId="652F58E6" w14:textId="3C996271" w:rsidR="00A048DB" w:rsidRPr="00A048DB" w:rsidRDefault="00A048DB" w:rsidP="00A048DB">
                            <w:pPr>
                              <w:jc w:val="center"/>
                              <w:rPr>
                                <w:rFonts w:ascii="Times New Roman" w:hAnsi="Times New Roman" w:cs="Times New Roman"/>
                                <w:b/>
                                <w:bCs/>
                                <w:sz w:val="28"/>
                                <w:szCs w:val="28"/>
                              </w:rPr>
                            </w:pPr>
                            <w:r w:rsidRPr="00A048DB">
                              <w:rPr>
                                <w:rFonts w:ascii="Times New Roman" w:hAnsi="Times New Roman" w:cs="Times New Roman"/>
                                <w:b/>
                                <w:bCs/>
                                <w:sz w:val="28"/>
                                <w:szCs w:val="28"/>
                              </w:rPr>
                              <w:t>Dự thả</w:t>
                            </w:r>
                            <w:r w:rsidR="00073717">
                              <w:rPr>
                                <w:rFonts w:ascii="Times New Roman" w:hAnsi="Times New Roman" w:cs="Times New Roman"/>
                                <w:b/>
                                <w:bCs/>
                                <w:sz w:val="28"/>
                                <w:szCs w:val="28"/>
                              </w:rPr>
                              <w:t>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795622F1" id="Rectangle 3" o:spid="_x0000_s1026" style="position:absolute;left:0;text-align:left;margin-left:13.2pt;margin-top:7.25pt;width:89.2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" fillcolor="white [3201]" strokecolor="black [3200]" strokeweight="1pt">
                <v:textbox>
                  <w:txbxContent>
                    <w:p w14:paraId="652F58E6" w14:textId="3C996271" w:rsidR="00A048DB" w:rsidRPr="00A048DB" w:rsidRDefault="00A048DB" w:rsidP="00A048DB">
                      <w:pPr>
                        <w:jc w:val="center"/>
                        <w:rPr>
                          <w:rFonts w:ascii="Times New Roman" w:hAnsi="Times New Roman" w:cs="Times New Roman"/>
                          <w:b/>
                          <w:bCs/>
                          <w:sz w:val="28"/>
                          <w:szCs w:val="28"/>
                        </w:rPr>
                      </w:pPr>
                      <w:r w:rsidRPr="00A048DB">
                        <w:rPr>
                          <w:rFonts w:ascii="Times New Roman" w:hAnsi="Times New Roman" w:cs="Times New Roman"/>
                          <w:b/>
                          <w:bCs/>
                          <w:sz w:val="28"/>
                          <w:szCs w:val="28"/>
                        </w:rPr>
                        <w:t>Dự thả</w:t>
                      </w:r>
                      <w:r w:rsidR="00073717">
                        <w:rPr>
                          <w:rFonts w:ascii="Times New Roman" w:hAnsi="Times New Roman" w:cs="Times New Roman"/>
                          <w:b/>
                          <w:bCs/>
                          <w:sz w:val="28"/>
                          <w:szCs w:val="28"/>
                        </w:rPr>
                        <w:t>o 2</w:t>
                      </w:r>
                      <w:bookmarkStart w:id="1" w:name="_GoBack"/>
                      <w:bookmarkEnd w:id="1"/>
                    </w:p>
                  </w:txbxContent>
                </v:textbox>
              </v:rect>
            </w:pict>
          </mc:Fallback>
        </mc:AlternateContent>
      </w:r>
    </w:p>
    <w:p w14:paraId="192A3AD1" w14:textId="6B30C51A" w:rsidR="00473AE7" w:rsidRPr="00960FBB" w:rsidRDefault="00960FBB" w:rsidP="00C91EA9">
      <w:pPr>
        <w:widowControl w:val="0"/>
        <w:tabs>
          <w:tab w:val="left" w:pos="4820"/>
        </w:tabs>
        <w:spacing w:before="140" w:after="140" w:line="240" w:lineRule="auto"/>
        <w:jc w:val="center"/>
        <w:rPr>
          <w:rFonts w:ascii="Times New Roman" w:hAnsi="Times New Roman" w:cs="Times New Roman"/>
          <w:b/>
          <w:bCs/>
          <w:spacing w:val="-2"/>
          <w:sz w:val="28"/>
          <w:szCs w:val="28"/>
          <w:lang w:val="es-ES"/>
        </w:rPr>
      </w:pPr>
      <w:r w:rsidRPr="00960FBB">
        <w:rPr>
          <w:rFonts w:ascii="Times New Roman" w:hAnsi="Times New Roman" w:cs="Times New Roman"/>
          <w:b/>
          <w:bCs/>
          <w:spacing w:val="-2"/>
          <w:sz w:val="28"/>
          <w:szCs w:val="28"/>
          <w:lang w:val="es-ES"/>
        </w:rPr>
        <w:t>TỜ TRÌNH</w:t>
      </w:r>
    </w:p>
    <w:p w14:paraId="37A95DE7" w14:textId="11B66134" w:rsidR="00473AE7" w:rsidRPr="00960FBB" w:rsidRDefault="00960FBB" w:rsidP="00960FBB">
      <w:pPr>
        <w:widowControl w:val="0"/>
        <w:tabs>
          <w:tab w:val="left" w:pos="4820"/>
        </w:tabs>
        <w:spacing w:after="0" w:line="240" w:lineRule="auto"/>
        <w:jc w:val="center"/>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Dự thảo Nghị định sửa đổi, bổ sung</w:t>
      </w:r>
      <w:r w:rsidR="00EA006B">
        <w:rPr>
          <w:rFonts w:ascii="Times New Roman" w:hAnsi="Times New Roman" w:cs="Times New Roman"/>
          <w:b/>
          <w:bCs/>
          <w:spacing w:val="-2"/>
          <w:sz w:val="28"/>
          <w:szCs w:val="28"/>
          <w:lang w:val="es-ES"/>
        </w:rPr>
        <w:t xml:space="preserve"> </w:t>
      </w:r>
      <w:r w:rsidR="00EA006B" w:rsidRPr="0035787F">
        <w:rPr>
          <w:rFonts w:ascii="Times New Roman" w:hAnsi="Times New Roman" w:cs="Times New Roman"/>
          <w:b/>
          <w:bCs/>
          <w:spacing w:val="-2"/>
          <w:sz w:val="28"/>
          <w:szCs w:val="28"/>
          <w:lang w:val="es-ES"/>
        </w:rPr>
        <w:t xml:space="preserve">một số điều </w:t>
      </w:r>
      <w:r w:rsidR="00EA006B">
        <w:rPr>
          <w:rFonts w:ascii="Times New Roman" w:hAnsi="Times New Roman" w:cs="Times New Roman"/>
          <w:b/>
          <w:bCs/>
          <w:spacing w:val="-2"/>
          <w:sz w:val="28"/>
          <w:szCs w:val="28"/>
          <w:lang w:val="es-ES"/>
        </w:rPr>
        <w:t>của</w:t>
      </w:r>
      <w:r>
        <w:rPr>
          <w:rFonts w:ascii="Times New Roman" w:hAnsi="Times New Roman" w:cs="Times New Roman"/>
          <w:b/>
          <w:bCs/>
          <w:spacing w:val="-2"/>
          <w:sz w:val="28"/>
          <w:szCs w:val="28"/>
          <w:lang w:val="es-ES"/>
        </w:rPr>
        <w:t xml:space="preserve"> Nghị định số 14/2018/NĐ</w:t>
      </w:r>
      <w:r w:rsidRPr="00960FBB">
        <w:rPr>
          <w:rFonts w:ascii="Times New Roman" w:hAnsi="Times New Roman" w:cs="Times New Roman"/>
          <w:b/>
          <w:bCs/>
          <w:spacing w:val="-2"/>
          <w:sz w:val="28"/>
          <w:szCs w:val="28"/>
          <w:lang w:val="es-ES"/>
        </w:rPr>
        <w:t xml:space="preserve">-CP </w:t>
      </w:r>
      <w:r w:rsidRPr="00960FBB">
        <w:rPr>
          <w:rFonts w:ascii="Times New Roman" w:hAnsi="Times New Roman" w:cs="Times New Roman"/>
          <w:b/>
          <w:bCs/>
          <w:sz w:val="28"/>
          <w:szCs w:val="28"/>
        </w:rPr>
        <w:t>ngày 23 tháng 01 năm 2018 của Chính phủ quy định chi tiết về</w:t>
      </w:r>
      <w:r w:rsidR="00EA006B">
        <w:rPr>
          <w:rFonts w:ascii="Times New Roman" w:hAnsi="Times New Roman" w:cs="Times New Roman"/>
          <w:b/>
          <w:bCs/>
          <w:sz w:val="28"/>
          <w:szCs w:val="28"/>
        </w:rPr>
        <w:t xml:space="preserve"> </w:t>
      </w:r>
      <w:r w:rsidRPr="00960FBB">
        <w:rPr>
          <w:rFonts w:ascii="Times New Roman" w:hAnsi="Times New Roman" w:cs="Times New Roman"/>
          <w:b/>
          <w:bCs/>
          <w:sz w:val="28"/>
          <w:szCs w:val="28"/>
        </w:rPr>
        <w:t>hoạt động thương mại biên giới</w:t>
      </w:r>
    </w:p>
    <w:p w14:paraId="4A9C42C7" w14:textId="6B9F7C3C" w:rsidR="00C91EA9" w:rsidRDefault="00C91EA9" w:rsidP="00960FBB">
      <w:pPr>
        <w:widowControl w:val="0"/>
        <w:tabs>
          <w:tab w:val="left" w:pos="4820"/>
        </w:tabs>
        <w:spacing w:before="360" w:after="240" w:line="240" w:lineRule="auto"/>
        <w:jc w:val="center"/>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Kính gửi: Chính phủ</w:t>
      </w:r>
    </w:p>
    <w:p w14:paraId="622F0232" w14:textId="4074336C" w:rsidR="00C91EA9" w:rsidRDefault="00C91EA9" w:rsidP="00C91EA9">
      <w:pPr>
        <w:widowControl w:val="0"/>
        <w:tabs>
          <w:tab w:val="left" w:pos="4820"/>
        </w:tabs>
        <w:spacing w:before="140" w:after="140" w:line="240" w:lineRule="auto"/>
        <w:jc w:val="center"/>
        <w:rPr>
          <w:rFonts w:ascii="Times New Roman" w:hAnsi="Times New Roman" w:cs="Times New Roman"/>
          <w:spacing w:val="-2"/>
          <w:sz w:val="28"/>
          <w:szCs w:val="28"/>
          <w:lang w:val="es-ES"/>
        </w:rPr>
      </w:pPr>
    </w:p>
    <w:p w14:paraId="44E5885B" w14:textId="21E4DD20" w:rsidR="00C91EA9" w:rsidRDefault="00C91EA9"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sidRPr="00C91EA9">
        <w:rPr>
          <w:rFonts w:ascii="Times New Roman" w:hAnsi="Times New Roman" w:cs="Times New Roman"/>
          <w:sz w:val="28"/>
          <w:szCs w:val="28"/>
          <w:lang w:val="es-ES"/>
        </w:rPr>
        <w:t>Thực hiện quy định</w:t>
      </w:r>
      <w:r w:rsidR="00822E07">
        <w:rPr>
          <w:rFonts w:ascii="Times New Roman" w:hAnsi="Times New Roman" w:cs="Times New Roman"/>
          <w:sz w:val="28"/>
          <w:szCs w:val="28"/>
          <w:lang w:val="es-ES"/>
        </w:rPr>
        <w:t xml:space="preserve"> </w:t>
      </w:r>
      <w:r w:rsidRPr="00C91EA9">
        <w:rPr>
          <w:rFonts w:ascii="Times New Roman" w:hAnsi="Times New Roman" w:cs="Times New Roman"/>
          <w:sz w:val="28"/>
          <w:szCs w:val="28"/>
          <w:lang w:val="es-ES"/>
        </w:rPr>
        <w:t xml:space="preserve">của Luật Ban hành văn bản quy phạm pháp luật năm 2015 (sửa đổi, bổ sung năm 2020); thực hiện ý kiến chỉ đạo của Phó Thủ tướng Chính phủ </w:t>
      </w:r>
      <w:r w:rsidR="00960FBB">
        <w:rPr>
          <w:rFonts w:ascii="Times New Roman" w:hAnsi="Times New Roman" w:cs="Times New Roman"/>
          <w:sz w:val="28"/>
          <w:szCs w:val="28"/>
          <w:lang w:val="es-ES"/>
        </w:rPr>
        <w:t>Lê Minh Khái</w:t>
      </w:r>
      <w:r w:rsidRPr="00C91EA9">
        <w:rPr>
          <w:rFonts w:ascii="Times New Roman" w:hAnsi="Times New Roman" w:cs="Times New Roman"/>
          <w:sz w:val="28"/>
          <w:szCs w:val="28"/>
          <w:lang w:val="es-ES"/>
        </w:rPr>
        <w:t xml:space="preserve"> về việc sửa đổi, bổ sung Nghị định số 14/2018/NĐ-CP ngày 23 tháng 01 năm 2018 của Chính phủ quy định chi tiết về hoạt động thương mại biên giới tại văn bản số </w:t>
      </w:r>
      <w:r w:rsidR="00960FBB">
        <w:rPr>
          <w:rFonts w:ascii="Times New Roman" w:hAnsi="Times New Roman" w:cs="Times New Roman"/>
          <w:sz w:val="28"/>
          <w:szCs w:val="28"/>
          <w:lang w:val="es-ES"/>
        </w:rPr>
        <w:t>643</w:t>
      </w:r>
      <w:r w:rsidRPr="00C91EA9">
        <w:rPr>
          <w:rFonts w:ascii="Times New Roman" w:hAnsi="Times New Roman" w:cs="Times New Roman"/>
          <w:sz w:val="28"/>
          <w:szCs w:val="28"/>
          <w:lang w:val="es-ES"/>
        </w:rPr>
        <w:t xml:space="preserve">/VPCP-KTTH ngày </w:t>
      </w:r>
      <w:r w:rsidR="00960FBB">
        <w:rPr>
          <w:rFonts w:ascii="Times New Roman" w:hAnsi="Times New Roman" w:cs="Times New Roman"/>
          <w:sz w:val="28"/>
          <w:szCs w:val="28"/>
          <w:lang w:val="es-ES"/>
        </w:rPr>
        <w:t>04</w:t>
      </w:r>
      <w:r w:rsidRPr="00C91EA9">
        <w:rPr>
          <w:rFonts w:ascii="Times New Roman" w:hAnsi="Times New Roman" w:cs="Times New Roman"/>
          <w:sz w:val="28"/>
          <w:szCs w:val="28"/>
          <w:lang w:val="es-ES"/>
        </w:rPr>
        <w:t xml:space="preserve"> tháng </w:t>
      </w:r>
      <w:r w:rsidR="00960FBB">
        <w:rPr>
          <w:rFonts w:ascii="Times New Roman" w:hAnsi="Times New Roman" w:cs="Times New Roman"/>
          <w:sz w:val="28"/>
          <w:szCs w:val="28"/>
          <w:lang w:val="es-ES"/>
        </w:rPr>
        <w:t>02</w:t>
      </w:r>
      <w:r w:rsidRPr="00C91EA9">
        <w:rPr>
          <w:rFonts w:ascii="Times New Roman" w:hAnsi="Times New Roman" w:cs="Times New Roman"/>
          <w:sz w:val="28"/>
          <w:szCs w:val="28"/>
          <w:lang w:val="es-ES"/>
        </w:rPr>
        <w:t xml:space="preserve"> năm 202</w:t>
      </w:r>
      <w:r w:rsidR="00960FBB">
        <w:rPr>
          <w:rFonts w:ascii="Times New Roman" w:hAnsi="Times New Roman" w:cs="Times New Roman"/>
          <w:sz w:val="28"/>
          <w:szCs w:val="28"/>
          <w:lang w:val="es-ES"/>
        </w:rPr>
        <w:t>3</w:t>
      </w:r>
      <w:r w:rsidRPr="00C91EA9">
        <w:rPr>
          <w:rFonts w:ascii="Times New Roman" w:hAnsi="Times New Roman" w:cs="Times New Roman"/>
          <w:sz w:val="28"/>
          <w:szCs w:val="28"/>
          <w:lang w:val="es-ES"/>
        </w:rPr>
        <w:t xml:space="preserve"> của Văn phòng Chính phủ, Bộ Công Thương </w:t>
      </w:r>
      <w:r w:rsidR="0027531D">
        <w:rPr>
          <w:rFonts w:ascii="Times New Roman" w:hAnsi="Times New Roman" w:cs="Times New Roman"/>
          <w:sz w:val="28"/>
          <w:szCs w:val="28"/>
          <w:lang w:val="es-ES"/>
        </w:rPr>
        <w:t>kính</w:t>
      </w:r>
      <w:r w:rsidR="00960FBB">
        <w:rPr>
          <w:rFonts w:ascii="Times New Roman" w:hAnsi="Times New Roman" w:cs="Times New Roman"/>
          <w:sz w:val="28"/>
          <w:szCs w:val="28"/>
          <w:lang w:val="es-ES"/>
        </w:rPr>
        <w:t xml:space="preserve"> trình </w:t>
      </w:r>
      <w:r w:rsidR="00782993">
        <w:rPr>
          <w:rFonts w:ascii="Times New Roman" w:hAnsi="Times New Roman" w:cs="Times New Roman"/>
          <w:sz w:val="28"/>
          <w:szCs w:val="28"/>
          <w:lang w:val="es-ES"/>
        </w:rPr>
        <w:t>Chính phủ</w:t>
      </w:r>
      <w:r w:rsidR="00960FBB">
        <w:rPr>
          <w:rFonts w:ascii="Times New Roman" w:hAnsi="Times New Roman" w:cs="Times New Roman"/>
          <w:sz w:val="28"/>
          <w:szCs w:val="28"/>
          <w:lang w:val="es-ES"/>
        </w:rPr>
        <w:t xml:space="preserve"> Dự thảo </w:t>
      </w:r>
      <w:r w:rsidR="00960FBB" w:rsidRPr="00960FBB">
        <w:rPr>
          <w:rFonts w:ascii="Times New Roman" w:hAnsi="Times New Roman" w:cs="Times New Roman"/>
          <w:sz w:val="28"/>
          <w:szCs w:val="28"/>
          <w:lang w:val="es-ES"/>
        </w:rPr>
        <w:t>Nghị định sửa đổi, bổ sung Nghị định số 14/2018/NĐ-CP ngày 23 tháng 01 năm 2018 của Chính phủ quy định chi tiết về hoạt động thương mại biên giới</w:t>
      </w:r>
      <w:r w:rsidR="00960FBB">
        <w:rPr>
          <w:rFonts w:ascii="Times New Roman" w:hAnsi="Times New Roman" w:cs="Times New Roman"/>
          <w:sz w:val="28"/>
          <w:szCs w:val="28"/>
          <w:lang w:val="es-ES"/>
        </w:rPr>
        <w:t xml:space="preserve"> </w:t>
      </w:r>
      <w:r w:rsidRPr="00C91EA9">
        <w:rPr>
          <w:rFonts w:ascii="Times New Roman" w:hAnsi="Times New Roman" w:cs="Times New Roman"/>
          <w:sz w:val="28"/>
          <w:szCs w:val="28"/>
          <w:lang w:val="es-ES"/>
        </w:rPr>
        <w:t>như sau:</w:t>
      </w:r>
    </w:p>
    <w:p w14:paraId="5BC4BF5A" w14:textId="26D69831" w:rsidR="00EA006B" w:rsidRDefault="00960FBB" w:rsidP="0065634D">
      <w:pPr>
        <w:widowControl w:val="0"/>
        <w:tabs>
          <w:tab w:val="left" w:pos="4820"/>
        </w:tabs>
        <w:spacing w:before="120" w:after="120" w:line="264" w:lineRule="auto"/>
        <w:ind w:firstLine="720"/>
        <w:jc w:val="both"/>
        <w:rPr>
          <w:rFonts w:ascii="Times New Roman" w:hAnsi="Times New Roman" w:cs="Times New Roman"/>
          <w:b/>
          <w:bCs/>
          <w:sz w:val="28"/>
          <w:szCs w:val="28"/>
          <w:lang w:val="es-ES"/>
        </w:rPr>
      </w:pPr>
      <w:r w:rsidRPr="00960FBB">
        <w:rPr>
          <w:rFonts w:ascii="Times New Roman" w:hAnsi="Times New Roman" w:cs="Times New Roman"/>
          <w:b/>
          <w:bCs/>
          <w:sz w:val="28"/>
          <w:szCs w:val="28"/>
          <w:lang w:val="es-ES"/>
        </w:rPr>
        <w:t xml:space="preserve">I. SỰ CẦN THIẾT BAN HÀNH </w:t>
      </w:r>
      <w:r w:rsidR="00EA006B">
        <w:rPr>
          <w:rFonts w:ascii="Times New Roman" w:hAnsi="Times New Roman" w:cs="Times New Roman"/>
          <w:b/>
          <w:bCs/>
          <w:sz w:val="28"/>
          <w:szCs w:val="28"/>
          <w:lang w:val="es-ES"/>
        </w:rPr>
        <w:t>NGHỊ ĐỊNH SỬA ĐỔI, BỔ SUNG MỘT SỐ ĐIỀU CỦA NGHỊ ĐỊNH SỐ 14/2018/NĐ-CP</w:t>
      </w:r>
    </w:p>
    <w:p w14:paraId="2C9C0254" w14:textId="065D89C2" w:rsidR="00960FBB" w:rsidRDefault="0068350D"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Q</w:t>
      </w:r>
      <w:r w:rsidR="00960FBB" w:rsidRPr="003440A1">
        <w:rPr>
          <w:rFonts w:ascii="Times New Roman" w:hAnsi="Times New Roman" w:cs="Times New Roman"/>
          <w:sz w:val="28"/>
          <w:szCs w:val="28"/>
          <w:lang w:val="es-ES"/>
        </w:rPr>
        <w:t xml:space="preserve">uá trình triển khai thực hiện Nghị định số 14/2018/NĐ-CP </w:t>
      </w:r>
      <w:r w:rsidR="00E44335">
        <w:rPr>
          <w:rFonts w:ascii="Times New Roman" w:hAnsi="Times New Roman" w:cs="Times New Roman"/>
          <w:sz w:val="28"/>
          <w:szCs w:val="28"/>
          <w:lang w:val="es-ES"/>
        </w:rPr>
        <w:t xml:space="preserve">trong thời gian qua </w:t>
      </w:r>
      <w:r w:rsidR="00960FBB">
        <w:rPr>
          <w:rFonts w:ascii="Times New Roman" w:hAnsi="Times New Roman" w:cs="Times New Roman"/>
          <w:sz w:val="28"/>
          <w:szCs w:val="28"/>
          <w:lang w:val="es-ES"/>
        </w:rPr>
        <w:t>đã phát sinh một số tồn tại khó khăn, vướng mắc trong hoạt động thương mại biên giới, cụ thể như sau:</w:t>
      </w:r>
    </w:p>
    <w:p w14:paraId="78122661" w14:textId="05E44BF0" w:rsidR="00960FBB" w:rsidRDefault="00DA75CA" w:rsidP="0065634D">
      <w:pPr>
        <w:spacing w:before="120" w:after="120" w:line="264" w:lineRule="auto"/>
        <w:ind w:firstLine="720"/>
        <w:jc w:val="both"/>
        <w:rPr>
          <w:rStyle w:val="fontstyle01"/>
        </w:rPr>
      </w:pPr>
      <w:r>
        <w:rPr>
          <w:rStyle w:val="fontstyle01"/>
        </w:rPr>
        <w:t>1.</w:t>
      </w:r>
      <w:r w:rsidR="00960FBB">
        <w:rPr>
          <w:rStyle w:val="fontstyle01"/>
        </w:rPr>
        <w:t xml:space="preserve"> Hoạt động thương mại khu vực biên giới tuy có tăng trưởng qua các năm nhưng nhìn chung chưa thật sự sôi động, quy mô còn hạn chế, mặt hàng xuất nhập khẩu chưa phong phú, chưa tương xứng với tiềm năng hiện có.</w:t>
      </w:r>
    </w:p>
    <w:p w14:paraId="6B575D95" w14:textId="0DFAF11F" w:rsidR="00960FBB" w:rsidRDefault="00DA75CA"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2.</w:t>
      </w:r>
      <w:r w:rsidR="00960FBB">
        <w:rPr>
          <w:rFonts w:ascii="Times New Roman" w:hAnsi="Times New Roman" w:cs="Times New Roman"/>
          <w:sz w:val="28"/>
          <w:szCs w:val="28"/>
          <w:lang w:val="es-ES"/>
        </w:rPr>
        <w:t xml:space="preserve"> K</w:t>
      </w:r>
      <w:r w:rsidR="00960FBB" w:rsidRPr="003440A1">
        <w:rPr>
          <w:rFonts w:ascii="Times New Roman" w:hAnsi="Times New Roman" w:cs="Times New Roman"/>
          <w:sz w:val="28"/>
          <w:szCs w:val="28"/>
          <w:lang w:val="es-ES"/>
        </w:rPr>
        <w:t xml:space="preserve">hu vực cửa khẩu biên giới </w:t>
      </w:r>
      <w:r w:rsidR="00960FBB">
        <w:rPr>
          <w:rFonts w:ascii="Times New Roman" w:hAnsi="Times New Roman" w:cs="Times New Roman"/>
          <w:sz w:val="28"/>
          <w:szCs w:val="28"/>
          <w:lang w:val="es-ES"/>
        </w:rPr>
        <w:t xml:space="preserve">một số nơi </w:t>
      </w:r>
      <w:r w:rsidR="00960FBB" w:rsidRPr="003440A1">
        <w:rPr>
          <w:rFonts w:ascii="Times New Roman" w:hAnsi="Times New Roman" w:cs="Times New Roman"/>
          <w:sz w:val="28"/>
          <w:szCs w:val="28"/>
          <w:lang w:val="es-ES"/>
        </w:rPr>
        <w:t>chưa được đầu tư xây dựng đồng bộ; việc huy động, thu hút các nguồn lực đầu tư xây dựng cơ sở hạ tầng khu vực cửa khẩu còn hạn chế, tiến độ xây dựng còn chậm</w:t>
      </w:r>
      <w:r w:rsidR="00960FBB">
        <w:rPr>
          <w:rFonts w:ascii="Times New Roman" w:hAnsi="Times New Roman" w:cs="Times New Roman"/>
          <w:sz w:val="28"/>
          <w:szCs w:val="28"/>
          <w:lang w:val="es-ES"/>
        </w:rPr>
        <w:t>.</w:t>
      </w:r>
      <w:r w:rsidR="00960FBB" w:rsidRPr="003440A1">
        <w:rPr>
          <w:rFonts w:ascii="Times New Roman" w:hAnsi="Times New Roman" w:cs="Times New Roman"/>
          <w:sz w:val="28"/>
          <w:szCs w:val="28"/>
          <w:lang w:val="es-ES"/>
        </w:rPr>
        <w:t xml:space="preserve"> </w:t>
      </w:r>
    </w:p>
    <w:p w14:paraId="11AE1132" w14:textId="2E970857" w:rsidR="00960FBB" w:rsidRPr="00BB063F" w:rsidRDefault="00DA75CA"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3.</w:t>
      </w:r>
      <w:r w:rsidR="00960FBB">
        <w:rPr>
          <w:rFonts w:ascii="Times New Roman" w:hAnsi="Times New Roman" w:cs="Times New Roman"/>
          <w:sz w:val="28"/>
          <w:szCs w:val="28"/>
          <w:lang w:val="es-ES"/>
        </w:rPr>
        <w:t xml:space="preserve"> Công tác tuyên truyền quy định pháp luật về thương mại biên giới đã được thực hiện nhưng còn hạn chế. T</w:t>
      </w:r>
      <w:r w:rsidR="00960FBB" w:rsidRPr="003440A1">
        <w:rPr>
          <w:rFonts w:ascii="Times New Roman" w:hAnsi="Times New Roman" w:cs="Times New Roman"/>
          <w:sz w:val="28"/>
          <w:szCs w:val="28"/>
          <w:lang w:val="es-ES"/>
        </w:rPr>
        <w:t xml:space="preserve">rình độ dân trí, nhận thức của cư dân biên giới </w:t>
      </w:r>
      <w:r w:rsidR="00960FBB">
        <w:rPr>
          <w:rFonts w:ascii="Times New Roman" w:hAnsi="Times New Roman" w:cs="Times New Roman"/>
          <w:sz w:val="28"/>
          <w:szCs w:val="28"/>
          <w:lang w:val="es-ES"/>
        </w:rPr>
        <w:t xml:space="preserve">đa phần vẫn </w:t>
      </w:r>
      <w:r w:rsidR="00960FBB" w:rsidRPr="003440A1">
        <w:rPr>
          <w:rFonts w:ascii="Times New Roman" w:hAnsi="Times New Roman" w:cs="Times New Roman"/>
          <w:sz w:val="28"/>
          <w:szCs w:val="28"/>
          <w:lang w:val="es-ES"/>
        </w:rPr>
        <w:t>còn hạn chế</w:t>
      </w:r>
      <w:r w:rsidR="00960FBB">
        <w:rPr>
          <w:rFonts w:ascii="Times New Roman" w:hAnsi="Times New Roman" w:cs="Times New Roman"/>
          <w:sz w:val="28"/>
          <w:szCs w:val="28"/>
          <w:lang w:val="es-ES"/>
        </w:rPr>
        <w:t>, nhất là đồng bào dân tộc thiểu số. Đ</w:t>
      </w:r>
      <w:r w:rsidR="00960FBB" w:rsidRPr="00BB5022">
        <w:rPr>
          <w:rFonts w:ascii="Times New Roman" w:hAnsi="Times New Roman" w:cs="Times New Roman"/>
          <w:sz w:val="28"/>
          <w:szCs w:val="28"/>
          <w:lang w:val="es-ES"/>
        </w:rPr>
        <w:t>ời sống của</w:t>
      </w:r>
      <w:r w:rsidR="00960FBB">
        <w:rPr>
          <w:rFonts w:ascii="Times New Roman" w:hAnsi="Times New Roman" w:cs="Times New Roman"/>
          <w:sz w:val="28"/>
          <w:szCs w:val="28"/>
          <w:lang w:val="es-ES"/>
        </w:rPr>
        <w:t xml:space="preserve"> đa số</w:t>
      </w:r>
      <w:r w:rsidR="00960FBB" w:rsidRPr="00BB5022">
        <w:rPr>
          <w:rFonts w:ascii="Times New Roman" w:hAnsi="Times New Roman" w:cs="Times New Roman"/>
          <w:sz w:val="28"/>
          <w:szCs w:val="28"/>
          <w:lang w:val="es-ES"/>
        </w:rPr>
        <w:t xml:space="preserve"> cư dân vùng biên giới nhìn chung còn thấp</w:t>
      </w:r>
      <w:r w:rsidR="00960FBB">
        <w:rPr>
          <w:rFonts w:ascii="Times New Roman" w:hAnsi="Times New Roman" w:cs="Times New Roman"/>
          <w:sz w:val="28"/>
          <w:szCs w:val="28"/>
          <w:lang w:val="es-ES"/>
        </w:rPr>
        <w:t xml:space="preserve">. Một bộ phận cư dân biên giới không có nghề nghiệp ổn định, khó khăn trong cuộc sống nên dễ bị các đối tượng buôn lậu lôi kéo, lợi dụng thực hiện các hành vi vi phạm. </w:t>
      </w:r>
    </w:p>
    <w:p w14:paraId="5DD66C93" w14:textId="0111E3E3" w:rsidR="00960FBB" w:rsidRDefault="008D3D78"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4.</w:t>
      </w:r>
      <w:r w:rsidR="00960FBB">
        <w:rPr>
          <w:rFonts w:ascii="Times New Roman" w:hAnsi="Times New Roman" w:cs="Times New Roman"/>
          <w:sz w:val="28"/>
          <w:szCs w:val="28"/>
          <w:lang w:val="es-ES"/>
        </w:rPr>
        <w:t xml:space="preserve"> Tình trạng ùn tắc hàng hóa tại khu vực cửa khẩu vẫn còn diễn ra khi vào thời điểm thu hoạch chính vụ hoặc vào các dịp Lễ, Tết, đặc biệt tại các cửa khẩu biên giới phía Bắc.</w:t>
      </w:r>
    </w:p>
    <w:p w14:paraId="06103333" w14:textId="75ABF748" w:rsidR="00960FBB" w:rsidRDefault="008D3D78"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5.</w:t>
      </w:r>
      <w:r w:rsidR="00960FBB">
        <w:rPr>
          <w:rFonts w:ascii="Times New Roman" w:hAnsi="Times New Roman" w:cs="Times New Roman"/>
          <w:sz w:val="28"/>
          <w:szCs w:val="28"/>
          <w:lang w:val="es-ES"/>
        </w:rPr>
        <w:t xml:space="preserve"> Một số quy định hiện nay được đánh giá là không còn phù hợp hoặc không theo kịp tình hình phát triển thương mại biên giới trong thực tế cũng như chính sách, định hướng quản lý biên giới, phát triển xuất nhập khẩu nói chung hiện nay.</w:t>
      </w:r>
    </w:p>
    <w:p w14:paraId="3688DF4E" w14:textId="77777777" w:rsidR="00960FBB" w:rsidRDefault="00960FBB"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Pr="008A085B">
        <w:rPr>
          <w:rFonts w:ascii="Times New Roman" w:hAnsi="Times New Roman" w:cs="Times New Roman"/>
          <w:sz w:val="28"/>
          <w:szCs w:val="28"/>
          <w:lang w:val="es-ES"/>
        </w:rPr>
        <w:t>Các quy định hiện nay rất thông thoáng đối với hoạt động mua bán, trao đổi hàng hóa qua biên giới đất liền, đặc biệt là với xuất khẩu, cụ thể: (i) mọi tổ chức, cá nhân có đăng ký kinh doanh (thương nhân) đều được quyền xuất khẩu hàng hóa qua biên giới. Cá nhân không có đăng ký kinh doanh, nếu cư trú tại khu vực biên giới, cũng được quyền xuất khẩu hàng hóa qua biên giới nếu đó là hàng sản xuất tại Việt Nam. Nói chung, thương nhân và cư dân có thể xuất khẩu tất cả các loại hàng hóa, trừ hàng hóa cấm xuất khẩu; (ii) việc xuất khẩu hàng hóa có thể được thực hiện ở tất cả các cửa khẩu cũng như lối mở; (iii) thương nhân và cư dân không nhất thiết phải xuất trình hợp đồng mua bán bằng văn bản với cơ quan hải quan khi xuất khẩu hàng hóa. Thương nhân có thể tự lập bảng kê hàng hóa để thay cho hợp đồng; (iv) đồng tiền thanh toán và phương thức thanh toán đối với hoạt động xuất khẩu cũng rất linh hoạt.</w:t>
      </w:r>
      <w:r w:rsidRPr="00C91EA9">
        <w:rPr>
          <w:rFonts w:ascii="Times New Roman" w:hAnsi="Times New Roman" w:cs="Times New Roman"/>
          <w:sz w:val="28"/>
          <w:szCs w:val="28"/>
          <w:lang w:val="es-ES"/>
        </w:rPr>
        <w:t xml:space="preserve"> </w:t>
      </w:r>
    </w:p>
    <w:p w14:paraId="3BEB7A85" w14:textId="77777777" w:rsidR="00960FBB" w:rsidRDefault="00960FBB"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Điều này đã và đang phần nào gây khó khăn cho các cơ quan quản lý nhà nước, các lực lượng chức năng thực thi tại khu vực cửa khẩu trong công tác thống kê chính xác số liệu xuất nhập khẩu theo đúng mục đích, hình thức thương mại; trong công tác kiểm dịch, kiểm tra, kiểm soát hàng hóa, phòng chống gian lận thương mại, buôn lậu một cách có hiệu quả.</w:t>
      </w:r>
    </w:p>
    <w:p w14:paraId="53C80939" w14:textId="77777777" w:rsidR="00960FBB" w:rsidRDefault="00960FBB" w:rsidP="0065634D">
      <w:pPr>
        <w:widowControl w:val="0"/>
        <w:tabs>
          <w:tab w:val="left" w:pos="4820"/>
        </w:tabs>
        <w:spacing w:before="120" w:after="120" w:line="264" w:lineRule="auto"/>
        <w:ind w:firstLine="720"/>
        <w:jc w:val="both"/>
        <w:rPr>
          <w:rFonts w:ascii="Times New Roman" w:hAnsi="Times New Roman" w:cs="Times New Roman"/>
          <w:sz w:val="28"/>
          <w:szCs w:val="28"/>
          <w:lang w:val="it-IT"/>
        </w:rPr>
      </w:pPr>
      <w:r w:rsidRPr="0045480F">
        <w:rPr>
          <w:rFonts w:ascii="Times New Roman" w:hAnsi="Times New Roman" w:cs="Times New Roman"/>
          <w:sz w:val="28"/>
          <w:szCs w:val="28"/>
          <w:lang w:val="es-ES"/>
        </w:rPr>
        <w:t>-</w:t>
      </w:r>
      <w:r>
        <w:rPr>
          <w:rFonts w:ascii="Times New Roman" w:hAnsi="Times New Roman" w:cs="Times New Roman"/>
          <w:b/>
          <w:bCs/>
          <w:sz w:val="28"/>
          <w:szCs w:val="28"/>
          <w:lang w:val="es-ES"/>
        </w:rPr>
        <w:t xml:space="preserve"> </w:t>
      </w:r>
      <w:r>
        <w:rPr>
          <w:rFonts w:ascii="Times New Roman" w:hAnsi="Times New Roman" w:cs="Times New Roman"/>
          <w:bCs/>
          <w:sz w:val="28"/>
          <w:szCs w:val="28"/>
          <w:lang w:val="es-ES"/>
        </w:rPr>
        <w:t>Theo đánh giá của một số địa phương, k</w:t>
      </w:r>
      <w:r w:rsidRPr="00170850">
        <w:rPr>
          <w:rFonts w:ascii="Times New Roman" w:hAnsi="Times New Roman" w:cs="Times New Roman"/>
          <w:sz w:val="28"/>
          <w:szCs w:val="28"/>
          <w:lang w:val="it-IT"/>
        </w:rPr>
        <w:t xml:space="preserve">hoản 2 Điều 6 Nghị định số 14/2018/NĐ-CP </w:t>
      </w:r>
      <w:r>
        <w:rPr>
          <w:rFonts w:ascii="Times New Roman" w:hAnsi="Times New Roman" w:cs="Times New Roman"/>
          <w:sz w:val="28"/>
          <w:szCs w:val="28"/>
          <w:lang w:val="it-IT"/>
        </w:rPr>
        <w:t>chưa</w:t>
      </w:r>
      <w:r w:rsidRPr="00170850">
        <w:rPr>
          <w:rFonts w:ascii="Times New Roman" w:hAnsi="Times New Roman" w:cs="Times New Roman"/>
          <w:sz w:val="28"/>
          <w:szCs w:val="28"/>
          <w:lang w:val="it-IT"/>
        </w:rPr>
        <w:t xml:space="preserve"> quy định rõ </w:t>
      </w:r>
      <w:r>
        <w:rPr>
          <w:rFonts w:ascii="Times New Roman" w:hAnsi="Times New Roman" w:cs="Times New Roman"/>
          <w:sz w:val="28"/>
          <w:szCs w:val="28"/>
          <w:lang w:val="it-IT"/>
        </w:rPr>
        <w:t>quy chuẩn, điều kiện</w:t>
      </w:r>
      <w:r w:rsidRPr="00170850">
        <w:rPr>
          <w:rFonts w:ascii="Times New Roman" w:hAnsi="Times New Roman" w:cs="Times New Roman"/>
          <w:sz w:val="28"/>
          <w:szCs w:val="28"/>
          <w:lang w:val="it-IT"/>
        </w:rPr>
        <w:t xml:space="preserve"> cơ sở hạ tầng nên đã gây khó khăn</w:t>
      </w:r>
      <w:r>
        <w:rPr>
          <w:rFonts w:ascii="Times New Roman" w:hAnsi="Times New Roman" w:cs="Times New Roman"/>
          <w:sz w:val="28"/>
          <w:szCs w:val="28"/>
          <w:lang w:val="it-IT"/>
        </w:rPr>
        <w:t xml:space="preserve"> cho các tỉnh</w:t>
      </w:r>
      <w:r w:rsidRPr="00170850">
        <w:rPr>
          <w:rFonts w:ascii="Times New Roman" w:hAnsi="Times New Roman" w:cs="Times New Roman"/>
          <w:sz w:val="28"/>
          <w:szCs w:val="28"/>
          <w:lang w:val="it-IT"/>
        </w:rPr>
        <w:t xml:space="preserve"> trong công tác triển khai thực hiện</w:t>
      </w:r>
      <w:r>
        <w:rPr>
          <w:rFonts w:ascii="Times New Roman" w:hAnsi="Times New Roman" w:cs="Times New Roman"/>
          <w:sz w:val="28"/>
          <w:szCs w:val="28"/>
          <w:lang w:val="it-IT"/>
        </w:rPr>
        <w:t>.</w:t>
      </w:r>
    </w:p>
    <w:p w14:paraId="3C169F6E" w14:textId="63D16B8A" w:rsidR="00960FBB" w:rsidRPr="000B14E3" w:rsidRDefault="00960FBB" w:rsidP="0065634D">
      <w:pPr>
        <w:adjustRightInd w:val="0"/>
        <w:snapToGrid w:val="0"/>
        <w:spacing w:before="120" w:after="120" w:line="264" w:lineRule="auto"/>
        <w:ind w:firstLine="720"/>
        <w:jc w:val="both"/>
        <w:rPr>
          <w:rFonts w:ascii="Times New Roman" w:hAnsi="Times New Roman" w:cs="Times New Roman"/>
          <w:sz w:val="28"/>
          <w:szCs w:val="28"/>
          <w:lang w:val="it-IT"/>
        </w:rPr>
      </w:pPr>
      <w:r>
        <w:rPr>
          <w:rFonts w:ascii="Times New Roman" w:eastAsia="SimSun" w:hAnsi="Times New Roman" w:cs="Times New Roman"/>
          <w:sz w:val="28"/>
          <w:szCs w:val="28"/>
        </w:rPr>
        <w:t xml:space="preserve">- Theo đánh giá của Bộ Quốc phòng, </w:t>
      </w:r>
      <w:r w:rsidRPr="000B14E3">
        <w:rPr>
          <w:rFonts w:ascii="Times New Roman" w:eastAsia="SimSun" w:hAnsi="Times New Roman" w:cs="Times New Roman"/>
          <w:sz w:val="28"/>
          <w:szCs w:val="28"/>
        </w:rPr>
        <w:t xml:space="preserve">khoản 3 Điều 6 </w:t>
      </w:r>
      <w:r w:rsidRPr="00170850">
        <w:rPr>
          <w:rFonts w:ascii="Times New Roman" w:hAnsi="Times New Roman" w:cs="Times New Roman"/>
          <w:sz w:val="28"/>
          <w:szCs w:val="28"/>
          <w:lang w:val="it-IT"/>
        </w:rPr>
        <w:t xml:space="preserve">Nghị định số 14/2018/NĐ-CP </w:t>
      </w:r>
      <w:r w:rsidRPr="000B14E3">
        <w:rPr>
          <w:rFonts w:ascii="Times New Roman" w:eastAsia="SimSun" w:hAnsi="Times New Roman" w:cs="Times New Roman"/>
          <w:sz w:val="28"/>
          <w:szCs w:val="28"/>
        </w:rPr>
        <w:t>chưa phù hợp với quy định tại khoản 3, Điều 5 của Nghị định số 112/2014/NĐ-CP ngày 21</w:t>
      </w:r>
      <w:r w:rsidR="008D3D78">
        <w:rPr>
          <w:rFonts w:ascii="Times New Roman" w:eastAsia="SimSun" w:hAnsi="Times New Roman" w:cs="Times New Roman"/>
          <w:sz w:val="28"/>
          <w:szCs w:val="28"/>
        </w:rPr>
        <w:t xml:space="preserve"> tháng </w:t>
      </w:r>
      <w:r w:rsidRPr="000B14E3">
        <w:rPr>
          <w:rFonts w:ascii="Times New Roman" w:eastAsia="SimSun" w:hAnsi="Times New Roman" w:cs="Times New Roman"/>
          <w:sz w:val="28"/>
          <w:szCs w:val="28"/>
        </w:rPr>
        <w:t>11</w:t>
      </w:r>
      <w:r w:rsidR="008D3D78">
        <w:rPr>
          <w:rFonts w:ascii="Times New Roman" w:eastAsia="SimSun" w:hAnsi="Times New Roman" w:cs="Times New Roman"/>
          <w:sz w:val="28"/>
          <w:szCs w:val="28"/>
        </w:rPr>
        <w:t xml:space="preserve"> năm </w:t>
      </w:r>
      <w:r w:rsidRPr="000B14E3">
        <w:rPr>
          <w:rFonts w:ascii="Times New Roman" w:eastAsia="SimSun" w:hAnsi="Times New Roman" w:cs="Times New Roman"/>
          <w:sz w:val="28"/>
          <w:szCs w:val="28"/>
        </w:rPr>
        <w:t>2014 của Chính phủ quy định về quản lý cửa khẩu biên giới đất liền về nguyên tắc xuất nhập qua cửa khẩu biên giới</w:t>
      </w:r>
      <w:r>
        <w:rPr>
          <w:rFonts w:ascii="Times New Roman" w:eastAsia="SimSun" w:hAnsi="Times New Roman" w:cs="Times New Roman"/>
          <w:sz w:val="28"/>
          <w:szCs w:val="28"/>
        </w:rPr>
        <w:t>.</w:t>
      </w:r>
    </w:p>
    <w:p w14:paraId="4AEF22FD" w14:textId="77777777" w:rsidR="00960FBB" w:rsidRDefault="00960FBB" w:rsidP="0065634D">
      <w:pPr>
        <w:widowControl w:val="0"/>
        <w:tabs>
          <w:tab w:val="left" w:pos="4820"/>
        </w:tabs>
        <w:spacing w:before="120" w:after="120" w:line="264" w:lineRule="auto"/>
        <w:ind w:firstLine="720"/>
        <w:jc w:val="both"/>
        <w:rPr>
          <w:rFonts w:ascii="Times New Roman" w:hAnsi="Times New Roman" w:cs="Times New Roman"/>
          <w:color w:val="000000"/>
          <w:sz w:val="28"/>
          <w:szCs w:val="28"/>
        </w:rPr>
      </w:pPr>
      <w:r w:rsidRPr="008F1B15">
        <w:rPr>
          <w:rFonts w:ascii="Times New Roman" w:hAnsi="Times New Roman" w:cs="Times New Roman"/>
          <w:sz w:val="28"/>
          <w:szCs w:val="28"/>
          <w:lang w:val="it-IT"/>
        </w:rPr>
        <w:t xml:space="preserve">- </w:t>
      </w:r>
      <w:r w:rsidRPr="008F1B15">
        <w:rPr>
          <w:rFonts w:ascii="Times New Roman" w:hAnsi="Times New Roman" w:cs="Times New Roman"/>
          <w:color w:val="000000"/>
          <w:sz w:val="28"/>
          <w:szCs w:val="28"/>
        </w:rPr>
        <w:t xml:space="preserve">Tại Điều 21, Điều 22, Chương V của Nghị định số 14/2018/NĐ-CP </w:t>
      </w:r>
      <w:r>
        <w:rPr>
          <w:rFonts w:ascii="Times New Roman" w:hAnsi="Times New Roman" w:cs="Times New Roman"/>
          <w:color w:val="000000"/>
          <w:sz w:val="28"/>
          <w:szCs w:val="28"/>
        </w:rPr>
        <w:t>q</w:t>
      </w:r>
      <w:r w:rsidRPr="008F1B15">
        <w:rPr>
          <w:rFonts w:ascii="Times New Roman" w:hAnsi="Times New Roman" w:cs="Times New Roman"/>
          <w:color w:val="000000"/>
          <w:sz w:val="28"/>
          <w:szCs w:val="28"/>
        </w:rPr>
        <w:t>uy định công dân hai Bên có chung biên giới Việt Nam - Lào và Việt Nam - Campuchia có thể sử dụng ch</w:t>
      </w:r>
      <w:r>
        <w:rPr>
          <w:rFonts w:ascii="Times New Roman" w:hAnsi="Times New Roman" w:cs="Times New Roman"/>
          <w:color w:val="000000"/>
          <w:sz w:val="28"/>
          <w:szCs w:val="28"/>
        </w:rPr>
        <w:t>ứ</w:t>
      </w:r>
      <w:r w:rsidRPr="008F1B15">
        <w:rPr>
          <w:rFonts w:ascii="Times New Roman" w:hAnsi="Times New Roman" w:cs="Times New Roman"/>
          <w:color w:val="000000"/>
          <w:sz w:val="28"/>
          <w:szCs w:val="28"/>
        </w:rPr>
        <w:t>ng minh nhân dân/căn cước công dân qua lại biên giới và chợ biên giới</w:t>
      </w:r>
      <w:r>
        <w:rPr>
          <w:rFonts w:ascii="Times New Roman" w:hAnsi="Times New Roman" w:cs="Times New Roman"/>
          <w:color w:val="000000"/>
          <w:sz w:val="28"/>
          <w:szCs w:val="28"/>
        </w:rPr>
        <w:t>, tuy nhiên quy định này</w:t>
      </w:r>
      <w:r w:rsidRPr="008F1B15">
        <w:rPr>
          <w:rFonts w:ascii="Times New Roman" w:hAnsi="Times New Roman" w:cs="Times New Roman"/>
          <w:color w:val="000000"/>
          <w:sz w:val="28"/>
          <w:szCs w:val="28"/>
        </w:rPr>
        <w:t xml:space="preserve"> không phù hợp với Hiệp định về Quy chế quản lý biên giới và cửa khẩu biên giới đất liền Việt Nam - Lào năm 2016</w:t>
      </w:r>
      <w:r>
        <w:rPr>
          <w:rFonts w:ascii="Times New Roman" w:hAnsi="Times New Roman" w:cs="Times New Roman"/>
          <w:color w:val="000000"/>
          <w:sz w:val="28"/>
          <w:szCs w:val="28"/>
        </w:rPr>
        <w:t>,</w:t>
      </w:r>
      <w:r w:rsidRPr="008F1B15">
        <w:rPr>
          <w:rFonts w:ascii="Times New Roman" w:hAnsi="Times New Roman" w:cs="Times New Roman"/>
          <w:color w:val="000000"/>
          <w:sz w:val="28"/>
          <w:szCs w:val="28"/>
        </w:rPr>
        <w:t xml:space="preserve"> </w:t>
      </w:r>
      <w:r w:rsidRPr="00DF6709">
        <w:rPr>
          <w:rFonts w:ascii="Times New Roman" w:hAnsi="Times New Roman" w:cs="Times New Roman"/>
          <w:color w:val="000000"/>
          <w:sz w:val="28"/>
          <w:szCs w:val="28"/>
        </w:rPr>
        <w:t>Luật Nhập cảnh, xuất cảnh, quá cảnh, cư trú của người Việt Nam tại nước ngoài (Luật số 47/2014/QH13 ngày 16/6/2014)</w:t>
      </w:r>
      <w:r>
        <w:rPr>
          <w:rFonts w:ascii="Times New Roman" w:hAnsi="Times New Roman" w:cs="Times New Roman"/>
          <w:color w:val="000000"/>
          <w:sz w:val="28"/>
          <w:szCs w:val="28"/>
        </w:rPr>
        <w:t>,</w:t>
      </w:r>
      <w:r w:rsidRPr="00DF6709">
        <w:rPr>
          <w:rFonts w:ascii="Times New Roman" w:hAnsi="Times New Roman" w:cs="Times New Roman"/>
          <w:color w:val="000000"/>
          <w:sz w:val="28"/>
          <w:szCs w:val="28"/>
        </w:rPr>
        <w:t xml:space="preserve"> Luật sửa đổi, bổ sung một số </w:t>
      </w:r>
      <w:r w:rsidRPr="00DF6709">
        <w:rPr>
          <w:rFonts w:ascii="Times New Roman" w:hAnsi="Times New Roman" w:cs="Times New Roman"/>
          <w:color w:val="000000"/>
          <w:sz w:val="28"/>
          <w:szCs w:val="28"/>
        </w:rPr>
        <w:lastRenderedPageBreak/>
        <w:t>điều của Luật Nhập cảnh, xuất cảnh, quá cảnh, cư trú của người nước ngoài tại Việt Nam (Luật số 49/2019/QH14 ngày 22/11/2019) và các văn bản quy phạm pháp luật khác có liên quan</w:t>
      </w:r>
      <w:r>
        <w:rPr>
          <w:rFonts w:ascii="Times New Roman" w:hAnsi="Times New Roman" w:cs="Times New Roman"/>
          <w:color w:val="000000"/>
          <w:sz w:val="28"/>
          <w:szCs w:val="28"/>
        </w:rPr>
        <w:t xml:space="preserve"> </w:t>
      </w:r>
      <w:r w:rsidRPr="008F1B15">
        <w:rPr>
          <w:rFonts w:ascii="Times New Roman" w:hAnsi="Times New Roman" w:cs="Times New Roman"/>
          <w:color w:val="000000"/>
          <w:sz w:val="28"/>
          <w:szCs w:val="28"/>
        </w:rPr>
        <w:t>(</w:t>
      </w:r>
      <w:r w:rsidRPr="008F1B15">
        <w:rPr>
          <w:rFonts w:ascii="Times New Roman" w:hAnsi="Times New Roman" w:cs="Times New Roman"/>
          <w:i/>
          <w:iCs/>
          <w:color w:val="000000"/>
          <w:sz w:val="28"/>
          <w:szCs w:val="28"/>
        </w:rPr>
        <w:t>các giấy tờ được phép xuất nhập cảnh qua biên giới với Lào không bao gồm chứng minh nhân dân</w:t>
      </w:r>
      <w:r w:rsidRPr="008F1B15">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531E308E" w14:textId="4612B1FC" w:rsidR="00960FBB" w:rsidRDefault="008D3D78"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6.</w:t>
      </w:r>
      <w:r w:rsidR="00960FBB">
        <w:rPr>
          <w:rFonts w:ascii="Times New Roman" w:hAnsi="Times New Roman" w:cs="Times New Roman"/>
          <w:sz w:val="28"/>
          <w:szCs w:val="28"/>
          <w:lang w:val="es-ES"/>
        </w:rPr>
        <w:t xml:space="preserve"> Riêng đối với tuyến biên giới Việt Nam - Trung Quốc:</w:t>
      </w:r>
    </w:p>
    <w:p w14:paraId="48399FF6" w14:textId="77777777" w:rsidR="00960FBB" w:rsidRDefault="00960FBB"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B</w:t>
      </w:r>
      <w:r w:rsidRPr="00C91EA9">
        <w:rPr>
          <w:rFonts w:ascii="Times New Roman" w:hAnsi="Times New Roman" w:cs="Times New Roman"/>
          <w:sz w:val="28"/>
          <w:szCs w:val="28"/>
          <w:lang w:val="es-ES"/>
        </w:rPr>
        <w:t>ên cạnh hoạt động xuất nhập khẩu theo thông lệ quốc tế</w:t>
      </w:r>
      <w:r>
        <w:rPr>
          <w:rFonts w:ascii="Times New Roman" w:hAnsi="Times New Roman" w:cs="Times New Roman"/>
          <w:sz w:val="28"/>
          <w:szCs w:val="28"/>
          <w:lang w:val="es-ES"/>
        </w:rPr>
        <w:t xml:space="preserve"> tại</w:t>
      </w:r>
      <w:r w:rsidRPr="00C91EA9">
        <w:rPr>
          <w:rFonts w:ascii="Times New Roman" w:hAnsi="Times New Roman" w:cs="Times New Roman"/>
          <w:sz w:val="28"/>
          <w:szCs w:val="28"/>
          <w:lang w:val="es-ES"/>
        </w:rPr>
        <w:t xml:space="preserve"> khu vực biên giới giữa Việt Nam và Trung Quốc</w:t>
      </w:r>
      <w:r>
        <w:rPr>
          <w:rFonts w:ascii="Times New Roman" w:hAnsi="Times New Roman" w:cs="Times New Roman"/>
          <w:sz w:val="28"/>
          <w:szCs w:val="28"/>
          <w:lang w:val="es-ES"/>
        </w:rPr>
        <w:t>, hoạt động xuất nhập khẩu theo hình thức</w:t>
      </w:r>
      <w:r w:rsidRPr="00C91EA9">
        <w:rPr>
          <w:rFonts w:ascii="Times New Roman" w:hAnsi="Times New Roman" w:cs="Times New Roman"/>
          <w:sz w:val="28"/>
          <w:szCs w:val="28"/>
          <w:lang w:val="es-ES"/>
        </w:rPr>
        <w:t xml:space="preserve"> trao đổi cư dân biên giới</w:t>
      </w:r>
      <w:r>
        <w:rPr>
          <w:rFonts w:ascii="Times New Roman" w:hAnsi="Times New Roman" w:cs="Times New Roman"/>
          <w:sz w:val="28"/>
          <w:szCs w:val="28"/>
          <w:lang w:val="es-ES"/>
        </w:rPr>
        <w:t xml:space="preserve"> diễn ra khá sôi động</w:t>
      </w:r>
      <w:r w:rsidRPr="00C91EA9">
        <w:rPr>
          <w:rFonts w:ascii="Times New Roman" w:hAnsi="Times New Roman" w:cs="Times New Roman"/>
          <w:sz w:val="28"/>
          <w:szCs w:val="28"/>
          <w:lang w:val="es-ES"/>
        </w:rPr>
        <w:t xml:space="preserve">. Theo quy định của Trung Quốc, hàng hoá nhập khẩu vào thị trường Trung Quốc theo hình thức trao đổi cư dân biên giới sẽ được hưởng một số </w:t>
      </w:r>
      <w:r>
        <w:rPr>
          <w:rFonts w:ascii="Times New Roman" w:hAnsi="Times New Roman" w:cs="Times New Roman"/>
          <w:sz w:val="28"/>
          <w:szCs w:val="28"/>
          <w:lang w:val="es-ES"/>
        </w:rPr>
        <w:t>ưu</w:t>
      </w:r>
      <w:r w:rsidRPr="00C91EA9">
        <w:rPr>
          <w:rFonts w:ascii="Times New Roman" w:hAnsi="Times New Roman" w:cs="Times New Roman"/>
          <w:sz w:val="28"/>
          <w:szCs w:val="28"/>
          <w:lang w:val="es-ES"/>
        </w:rPr>
        <w:t xml:space="preserve"> đãi nhất định, </w:t>
      </w:r>
      <w:r>
        <w:rPr>
          <w:rFonts w:ascii="Times New Roman" w:hAnsi="Times New Roman" w:cs="Times New Roman"/>
          <w:sz w:val="28"/>
          <w:szCs w:val="28"/>
          <w:lang w:val="es-ES"/>
        </w:rPr>
        <w:t xml:space="preserve">ví </w:t>
      </w:r>
      <w:r w:rsidRPr="00C91EA9">
        <w:rPr>
          <w:rFonts w:ascii="Times New Roman" w:hAnsi="Times New Roman" w:cs="Times New Roman"/>
          <w:sz w:val="28"/>
          <w:szCs w:val="28"/>
          <w:lang w:val="es-ES"/>
        </w:rPr>
        <w:t xml:space="preserve">dụ như được miễn kiểm dịch, không cần hợp đồng, không cần thanh toán qua ngân hàng và được miễn thuế nếu giá trị hàng hóa trao đổi không vượt quá 8.000 Nhân dân tệ/người/ngày. Đặc biệt, nhiều nông sản của Việt Nam mặc dù chưa được phép nhập khẩu chính thức vào Trung Quốc (như nhiều loại trái cây, thịt lợn) nhưng vẫn có thể bán vào Trung Quốc theo hình thức trao đổi cư dân. Do có các ưu đãi này, các doanh nghiệp Trung Quốc đã tận dụng hình thức trao đổi cư dân để buôn bán lớn, cụ thể là lập danh sách cư dân, sau đó gom tiêu chuẩn miễn thuế của cư dân để nhập khẩu các lô hàng lớn. Đây chính là hoạt động </w:t>
      </w:r>
      <w:r>
        <w:rPr>
          <w:rFonts w:ascii="Times New Roman" w:hAnsi="Times New Roman" w:cs="Times New Roman"/>
          <w:sz w:val="28"/>
          <w:szCs w:val="28"/>
          <w:lang w:val="es-ES"/>
        </w:rPr>
        <w:t>“</w:t>
      </w:r>
      <w:r w:rsidRPr="00C91EA9">
        <w:rPr>
          <w:rFonts w:ascii="Times New Roman" w:hAnsi="Times New Roman" w:cs="Times New Roman"/>
          <w:sz w:val="28"/>
          <w:szCs w:val="28"/>
          <w:lang w:val="es-ES"/>
        </w:rPr>
        <w:t>tiểu ngạch</w:t>
      </w:r>
      <w:r>
        <w:rPr>
          <w:rFonts w:ascii="Times New Roman" w:hAnsi="Times New Roman" w:cs="Times New Roman"/>
          <w:sz w:val="28"/>
          <w:szCs w:val="28"/>
          <w:lang w:val="es-ES"/>
        </w:rPr>
        <w:t>”</w:t>
      </w:r>
      <w:r w:rsidRPr="00C91EA9">
        <w:rPr>
          <w:rFonts w:ascii="Times New Roman" w:hAnsi="Times New Roman" w:cs="Times New Roman"/>
          <w:sz w:val="28"/>
          <w:szCs w:val="28"/>
          <w:lang w:val="es-ES"/>
        </w:rPr>
        <w:t xml:space="preserve"> như vẫn được đề cập</w:t>
      </w:r>
      <w:r>
        <w:rPr>
          <w:rFonts w:ascii="Times New Roman" w:hAnsi="Times New Roman" w:cs="Times New Roman"/>
          <w:sz w:val="28"/>
          <w:szCs w:val="28"/>
          <w:lang w:val="es-ES"/>
        </w:rPr>
        <w:t xml:space="preserve"> tới thời gian qua</w:t>
      </w:r>
      <w:r w:rsidRPr="00C91EA9">
        <w:rPr>
          <w:rFonts w:ascii="Times New Roman" w:hAnsi="Times New Roman" w:cs="Times New Roman"/>
          <w:sz w:val="28"/>
          <w:szCs w:val="28"/>
          <w:lang w:val="es-ES"/>
        </w:rPr>
        <w:t>. Hàng hóa xuất khẩu theo hình thức trao đổi cư dân (tiểu ngạch), sau khi qua biên giới, sẽ được gom về tiêu thụ tại các chợ biên giới bên phía Trung Quốc</w:t>
      </w:r>
      <w:r>
        <w:rPr>
          <w:rFonts w:ascii="Times New Roman" w:hAnsi="Times New Roman" w:cs="Times New Roman"/>
          <w:sz w:val="28"/>
          <w:szCs w:val="28"/>
          <w:lang w:val="es-ES"/>
        </w:rPr>
        <w:t>.</w:t>
      </w:r>
    </w:p>
    <w:p w14:paraId="65BA7B2E" w14:textId="77777777" w:rsidR="00960FBB" w:rsidRDefault="00960FBB"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sidRPr="00C91EA9">
        <w:rPr>
          <w:rFonts w:ascii="Times New Roman" w:hAnsi="Times New Roman" w:cs="Times New Roman"/>
          <w:sz w:val="28"/>
          <w:szCs w:val="28"/>
          <w:lang w:val="es-ES"/>
        </w:rPr>
        <w:t xml:space="preserve">Có thể nói, các </w:t>
      </w:r>
      <w:r>
        <w:rPr>
          <w:rFonts w:ascii="Times New Roman" w:hAnsi="Times New Roman" w:cs="Times New Roman"/>
          <w:sz w:val="28"/>
          <w:szCs w:val="28"/>
          <w:lang w:val="es-ES"/>
        </w:rPr>
        <w:t>ưu</w:t>
      </w:r>
      <w:r w:rsidRPr="00C91EA9">
        <w:rPr>
          <w:rFonts w:ascii="Times New Roman" w:hAnsi="Times New Roman" w:cs="Times New Roman"/>
          <w:sz w:val="28"/>
          <w:szCs w:val="28"/>
          <w:lang w:val="es-ES"/>
        </w:rPr>
        <w:t xml:space="preserve"> đãi của Trung Quốc đối với hình thức </w:t>
      </w:r>
      <w:r>
        <w:rPr>
          <w:rFonts w:ascii="Times New Roman" w:hAnsi="Times New Roman" w:cs="Times New Roman"/>
          <w:sz w:val="28"/>
          <w:szCs w:val="28"/>
          <w:lang w:val="es-ES"/>
        </w:rPr>
        <w:t>“</w:t>
      </w:r>
      <w:r w:rsidRPr="00C91EA9">
        <w:rPr>
          <w:rFonts w:ascii="Times New Roman" w:hAnsi="Times New Roman" w:cs="Times New Roman"/>
          <w:sz w:val="28"/>
          <w:szCs w:val="28"/>
          <w:lang w:val="es-ES"/>
        </w:rPr>
        <w:t>trao đổi cư dân</w:t>
      </w:r>
      <w:r>
        <w:rPr>
          <w:rFonts w:ascii="Times New Roman" w:hAnsi="Times New Roman" w:cs="Times New Roman"/>
          <w:sz w:val="28"/>
          <w:szCs w:val="28"/>
          <w:lang w:val="es-ES"/>
        </w:rPr>
        <w:t>”</w:t>
      </w:r>
      <w:r w:rsidRPr="00C91EA9">
        <w:rPr>
          <w:rFonts w:ascii="Times New Roman" w:hAnsi="Times New Roman" w:cs="Times New Roman"/>
          <w:sz w:val="28"/>
          <w:szCs w:val="28"/>
          <w:lang w:val="es-ES"/>
        </w:rPr>
        <w:t xml:space="preserve"> kết hợp với chính sách có tính tương thích cao của Việt Nam là nguyên nhân chính dẫn đến việc hình thành </w:t>
      </w:r>
      <w:r>
        <w:rPr>
          <w:rFonts w:ascii="Times New Roman" w:hAnsi="Times New Roman" w:cs="Times New Roman"/>
          <w:sz w:val="28"/>
          <w:szCs w:val="28"/>
          <w:lang w:val="es-ES"/>
        </w:rPr>
        <w:t>hình thức</w:t>
      </w:r>
      <w:r w:rsidRPr="00C91EA9">
        <w:rPr>
          <w:rFonts w:ascii="Times New Roman" w:hAnsi="Times New Roman" w:cs="Times New Roman"/>
          <w:sz w:val="28"/>
          <w:szCs w:val="28"/>
          <w:lang w:val="es-ES"/>
        </w:rPr>
        <w:t xml:space="preserve"> </w:t>
      </w:r>
      <w:r>
        <w:rPr>
          <w:rFonts w:ascii="Times New Roman" w:hAnsi="Times New Roman" w:cs="Times New Roman"/>
          <w:sz w:val="28"/>
          <w:szCs w:val="28"/>
          <w:lang w:val="es-ES"/>
        </w:rPr>
        <w:t>“</w:t>
      </w:r>
      <w:r w:rsidRPr="00C91EA9">
        <w:rPr>
          <w:rFonts w:ascii="Times New Roman" w:hAnsi="Times New Roman" w:cs="Times New Roman"/>
          <w:sz w:val="28"/>
          <w:szCs w:val="28"/>
          <w:lang w:val="es-ES"/>
        </w:rPr>
        <w:t>xuất khẩu tiểu ngạch</w:t>
      </w:r>
      <w:r>
        <w:rPr>
          <w:rFonts w:ascii="Times New Roman" w:hAnsi="Times New Roman" w:cs="Times New Roman"/>
          <w:sz w:val="28"/>
          <w:szCs w:val="28"/>
          <w:lang w:val="es-ES"/>
        </w:rPr>
        <w:t>”</w:t>
      </w:r>
      <w:r w:rsidRPr="00C91EA9">
        <w:rPr>
          <w:rFonts w:ascii="Times New Roman" w:hAnsi="Times New Roman" w:cs="Times New Roman"/>
          <w:sz w:val="28"/>
          <w:szCs w:val="28"/>
          <w:lang w:val="es-ES"/>
        </w:rPr>
        <w:t xml:space="preserve">. Dù chỉ chiếm một phần nhỏ trong tổng xuất khẩu sang Trung Quốc nhưng lại có ý nghĩa vô cùng quan trọng đối với các mặt hàng chưa được phép xuất khẩu chính thức vào Trung Quốc (như chanh leo, na, roi) hoặc chưa đáp ứng được tiêu chuẩn của Trung Quốc (như không có mã số vùng trồng, mã số doanh nghiệp </w:t>
      </w:r>
      <w:r>
        <w:rPr>
          <w:rFonts w:ascii="Times New Roman" w:hAnsi="Times New Roman" w:cs="Times New Roman"/>
          <w:sz w:val="28"/>
          <w:szCs w:val="28"/>
          <w:lang w:val="es-ES"/>
        </w:rPr>
        <w:t>…</w:t>
      </w:r>
      <w:r w:rsidRPr="00C91EA9">
        <w:rPr>
          <w:rFonts w:ascii="Times New Roman" w:hAnsi="Times New Roman" w:cs="Times New Roman"/>
          <w:sz w:val="28"/>
          <w:szCs w:val="28"/>
          <w:lang w:val="es-ES"/>
        </w:rPr>
        <w:t>). Thậm chí, để tận dụng ưu đãi thuế, một số mặt hàng tuy đã được phép xuất khẩu chính thức vào Trung Quốc (như sản phẩm sắn, quả vải) vẫn chủ động chuyển sang hình thức tiểu ngạch để xuất khẩu vào Trung Quốc.</w:t>
      </w:r>
    </w:p>
    <w:p w14:paraId="3E14733F" w14:textId="77777777" w:rsidR="00960FBB" w:rsidRPr="00E32EE8" w:rsidRDefault="00960FBB" w:rsidP="0065634D">
      <w:pPr>
        <w:widowControl w:val="0"/>
        <w:tabs>
          <w:tab w:val="left" w:pos="4820"/>
        </w:tabs>
        <w:spacing w:before="120" w:after="120" w:line="264" w:lineRule="auto"/>
        <w:ind w:firstLine="720"/>
        <w:jc w:val="both"/>
        <w:rPr>
          <w:rFonts w:ascii="Times New Roman" w:hAnsi="Times New Roman" w:cs="Times New Roman"/>
          <w:spacing w:val="-2"/>
          <w:sz w:val="28"/>
          <w:szCs w:val="28"/>
          <w:lang w:val="es-ES"/>
        </w:rPr>
      </w:pPr>
      <w:r w:rsidRPr="00E32EE8">
        <w:rPr>
          <w:rFonts w:ascii="Times New Roman" w:hAnsi="Times New Roman" w:cs="Times New Roman"/>
          <w:spacing w:val="-2"/>
          <w:sz w:val="28"/>
          <w:szCs w:val="28"/>
          <w:lang w:val="es-ES"/>
        </w:rPr>
        <w:t xml:space="preserve">Trong những năm gần đây, Trung Quốc đã (i) tăng cường quản lý, kiểm soát hoạt động nhập khẩu tại khu vực biên giới; (ii) tổ chức truyền thông nâng cao nhận thức cho doanh nghiệp và người tiêu dùng Trung Quốc về vệ sinh an toàn thực phẩm; (iii) siết chặt công tác kiểm dịch, kiểm nghiệm và quản lý chất lượng sản phẩm nông sản nhập khẩu thông qua các thủ tục mang tính kỹ thuật như truy xuất nguồn gốc, yêu cầu đăng ký vùng nuôi trồng và doanh nghiệp xuất khẩu đối với nông sản, thực phẩm; quản lý an toàn thực phẩm xuất nhập khẩu (Trung Quốc đã ban hành và chính thức áp dụng Lệnh 248, Lệnh 249 từ ngày 01 tháng 01 năm </w:t>
      </w:r>
      <w:r w:rsidRPr="00E32EE8">
        <w:rPr>
          <w:rFonts w:ascii="Times New Roman" w:hAnsi="Times New Roman" w:cs="Times New Roman"/>
          <w:spacing w:val="-2"/>
          <w:sz w:val="28"/>
          <w:szCs w:val="28"/>
          <w:lang w:val="es-ES"/>
        </w:rPr>
        <w:lastRenderedPageBreak/>
        <w:t>2022); v.v.. Chính vì vậy, phương thức xuất khẩu tiểu ngạch ngày càng bấp bênh, không bền vững</w:t>
      </w:r>
      <w:r>
        <w:rPr>
          <w:rFonts w:ascii="Times New Roman" w:hAnsi="Times New Roman" w:cs="Times New Roman"/>
          <w:spacing w:val="-2"/>
          <w:sz w:val="28"/>
          <w:szCs w:val="28"/>
          <w:lang w:val="es-ES"/>
        </w:rPr>
        <w:t>,</w:t>
      </w:r>
      <w:r w:rsidRPr="00E32EE8">
        <w:rPr>
          <w:rFonts w:ascii="Times New Roman" w:hAnsi="Times New Roman" w:cs="Times New Roman"/>
          <w:spacing w:val="-2"/>
          <w:sz w:val="28"/>
          <w:szCs w:val="28"/>
          <w:lang w:val="es-ES"/>
        </w:rPr>
        <w:t xml:space="preserve"> không còn có nhiều cơ hội cho hàng nông thủy sản của Việt Nam</w:t>
      </w:r>
      <w:r>
        <w:rPr>
          <w:rFonts w:ascii="Times New Roman" w:hAnsi="Times New Roman" w:cs="Times New Roman"/>
          <w:spacing w:val="-2"/>
          <w:sz w:val="28"/>
          <w:szCs w:val="28"/>
          <w:lang w:val="es-ES"/>
        </w:rPr>
        <w:t>, đặc biệt là những hàng nông thủy sản chưa đăng ký truy suất nguồn gốc</w:t>
      </w:r>
      <w:r w:rsidRPr="00E32EE8">
        <w:rPr>
          <w:rFonts w:ascii="Times New Roman" w:hAnsi="Times New Roman" w:cs="Times New Roman"/>
          <w:spacing w:val="-2"/>
          <w:sz w:val="28"/>
          <w:szCs w:val="28"/>
          <w:lang w:val="es-ES"/>
        </w:rPr>
        <w:t xml:space="preserve">. </w:t>
      </w:r>
    </w:p>
    <w:p w14:paraId="31960211" w14:textId="17EAC96F" w:rsidR="00960FBB" w:rsidRDefault="00960FBB" w:rsidP="0065634D">
      <w:pPr>
        <w:widowControl w:val="0"/>
        <w:tabs>
          <w:tab w:val="left" w:pos="4820"/>
        </w:tabs>
        <w:spacing w:before="120" w:after="120" w:line="264" w:lineRule="auto"/>
        <w:ind w:firstLine="720"/>
        <w:jc w:val="both"/>
        <w:rPr>
          <w:rFonts w:ascii="Times New Roman" w:hAnsi="Times New Roman" w:cs="Times New Roman"/>
          <w:spacing w:val="-2"/>
          <w:sz w:val="28"/>
          <w:szCs w:val="28"/>
          <w:lang w:val="es-ES"/>
        </w:rPr>
      </w:pPr>
      <w:r w:rsidRPr="00357D3C">
        <w:rPr>
          <w:rFonts w:ascii="Times New Roman" w:hAnsi="Times New Roman" w:cs="Times New Roman"/>
          <w:spacing w:val="-2"/>
          <w:sz w:val="28"/>
          <w:szCs w:val="28"/>
          <w:lang w:val="es-ES"/>
        </w:rPr>
        <w:t>Từ thực tiễn các khó khăn, vướng mắc nêu trên, để đảm bảo tính thống nhất, đồng bộ trong hệ thống pháp luật, nâng cao hiệu lực, hiệu quả quản lý nhà nước trong hoạt động thương mại biên giới và khắc phục những vướng mắc, bất cập phát sinh, việc xây dựng Nghị định sửa đổi, bổ sung một số điều của Nghị định số 14/2018/NĐ-CP là cần thiết.</w:t>
      </w:r>
    </w:p>
    <w:p w14:paraId="7D702AC0" w14:textId="77777777" w:rsidR="005D7FB3" w:rsidRDefault="00960FBB" w:rsidP="0065634D">
      <w:pPr>
        <w:widowControl w:val="0"/>
        <w:tabs>
          <w:tab w:val="right" w:leader="dot" w:pos="7920"/>
        </w:tabs>
        <w:spacing w:before="120" w:after="120" w:line="264" w:lineRule="auto"/>
        <w:ind w:firstLine="720"/>
        <w:jc w:val="both"/>
        <w:rPr>
          <w:rFonts w:ascii="Times New Roman" w:hAnsi="Times New Roman" w:cs="Times New Roman"/>
          <w:b/>
          <w:bCs/>
          <w:sz w:val="28"/>
          <w:szCs w:val="28"/>
          <w:lang w:val="es-ES"/>
        </w:rPr>
      </w:pPr>
      <w:r w:rsidRPr="00704F93">
        <w:rPr>
          <w:rFonts w:ascii="Times New Roman" w:hAnsi="Times New Roman" w:cs="Times New Roman"/>
          <w:b/>
          <w:sz w:val="28"/>
          <w:szCs w:val="28"/>
        </w:rPr>
        <w:t xml:space="preserve">II. MỤC ĐÍCH, QUAN ĐIỂM XÂY DỰNG DỰ THẢO </w:t>
      </w:r>
      <w:r w:rsidR="00EA006B">
        <w:rPr>
          <w:rFonts w:ascii="Times New Roman" w:hAnsi="Times New Roman" w:cs="Times New Roman"/>
          <w:b/>
          <w:bCs/>
          <w:sz w:val="28"/>
          <w:szCs w:val="28"/>
          <w:lang w:val="es-ES"/>
        </w:rPr>
        <w:t xml:space="preserve">NGHỊ ĐỊNH </w:t>
      </w:r>
    </w:p>
    <w:p w14:paraId="5E476BD5" w14:textId="11337084" w:rsidR="00960FBB" w:rsidRPr="00704FF2" w:rsidRDefault="00960FBB" w:rsidP="0065634D">
      <w:pPr>
        <w:widowControl w:val="0"/>
        <w:tabs>
          <w:tab w:val="right" w:leader="dot" w:pos="7920"/>
        </w:tabs>
        <w:spacing w:before="120" w:after="120" w:line="264" w:lineRule="auto"/>
        <w:ind w:firstLine="720"/>
        <w:jc w:val="both"/>
        <w:rPr>
          <w:rFonts w:ascii="Times New Roman" w:hAnsi="Times New Roman" w:cs="Times New Roman"/>
          <w:b/>
          <w:bCs/>
          <w:sz w:val="28"/>
          <w:szCs w:val="28"/>
          <w:lang w:val="es-ES"/>
        </w:rPr>
      </w:pPr>
      <w:r w:rsidRPr="00704FF2">
        <w:rPr>
          <w:rFonts w:ascii="Times New Roman" w:hAnsi="Times New Roman" w:cs="Times New Roman"/>
          <w:b/>
          <w:bCs/>
          <w:sz w:val="28"/>
          <w:szCs w:val="28"/>
          <w:lang w:val="es-ES"/>
        </w:rPr>
        <w:t xml:space="preserve">1. Mục đích </w:t>
      </w:r>
    </w:p>
    <w:p w14:paraId="7500A6D6" w14:textId="77777777" w:rsidR="00960FBB" w:rsidRPr="00C91EA9" w:rsidRDefault="00960FBB"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sidRPr="00C91EA9">
        <w:rPr>
          <w:rFonts w:ascii="Times New Roman" w:hAnsi="Times New Roman" w:cs="Times New Roman"/>
          <w:sz w:val="28"/>
          <w:szCs w:val="28"/>
          <w:lang w:val="es-ES"/>
        </w:rPr>
        <w:t xml:space="preserve">Việc xây dựng Nghị định sửa đổi, bổ sung một số điều của Nghị định số 14/2018/NĐ-CP hướng đến các mục đích sau: </w:t>
      </w:r>
    </w:p>
    <w:p w14:paraId="350D657D" w14:textId="77777777" w:rsidR="00960FBB" w:rsidRPr="00C91EA9" w:rsidRDefault="00960FBB"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sidRPr="00C91EA9">
        <w:rPr>
          <w:rFonts w:ascii="Times New Roman" w:hAnsi="Times New Roman" w:cs="Times New Roman"/>
          <w:sz w:val="28"/>
          <w:szCs w:val="28"/>
          <w:lang w:val="es-ES"/>
        </w:rPr>
        <w:t>- Hoàn thiện cơ sở pháp lý, đảm bảo tính thống nhất, đồng bộ trong hệ thống pháp luật, nâng cao hiệu lực, hiệu quả quản lý nhà nước trong hoạt động thương mại</w:t>
      </w:r>
      <w:r>
        <w:rPr>
          <w:rFonts w:ascii="Times New Roman" w:hAnsi="Times New Roman" w:cs="Times New Roman"/>
          <w:sz w:val="28"/>
          <w:szCs w:val="28"/>
          <w:lang w:val="es-ES"/>
        </w:rPr>
        <w:t xml:space="preserve"> biên giới</w:t>
      </w:r>
      <w:r w:rsidRPr="00C91EA9">
        <w:rPr>
          <w:rFonts w:ascii="Times New Roman" w:hAnsi="Times New Roman" w:cs="Times New Roman"/>
          <w:sz w:val="28"/>
          <w:szCs w:val="28"/>
          <w:lang w:val="es-ES"/>
        </w:rPr>
        <w:t xml:space="preserve">. </w:t>
      </w:r>
    </w:p>
    <w:p w14:paraId="5DFB4F17" w14:textId="77777777" w:rsidR="00960FBB" w:rsidRPr="00E658A5" w:rsidRDefault="00960FBB" w:rsidP="0065634D">
      <w:pPr>
        <w:widowControl w:val="0"/>
        <w:tabs>
          <w:tab w:val="left" w:pos="4820"/>
        </w:tabs>
        <w:spacing w:before="120" w:after="120" w:line="264" w:lineRule="auto"/>
        <w:ind w:firstLine="720"/>
        <w:jc w:val="both"/>
        <w:rPr>
          <w:rFonts w:ascii="Times New Roman" w:hAnsi="Times New Roman" w:cs="Times New Roman"/>
          <w:spacing w:val="-2"/>
          <w:sz w:val="28"/>
          <w:szCs w:val="28"/>
          <w:lang w:val="es-ES"/>
        </w:rPr>
      </w:pPr>
      <w:r w:rsidRPr="00E658A5">
        <w:rPr>
          <w:rFonts w:ascii="Times New Roman" w:hAnsi="Times New Roman" w:cs="Times New Roman"/>
          <w:spacing w:val="-2"/>
          <w:sz w:val="28"/>
          <w:szCs w:val="28"/>
          <w:lang w:val="es-ES"/>
        </w:rPr>
        <w:t xml:space="preserve">- Khắc phục những tồn tại, vướng mắc, bất cập phát sinh từ thực tiễn thi hành Nghị định số 14/2018/NĐ-CP như khắc phục tình trạng ùn tắc hàng hoá tại các cửa khẩu biên giới thời gian qua, thúc đẩy xuất khẩu hàng hoá (đặc biệt là nông sản) qua các cửa khẩu biên giới phía Bắc theo hình thức thương mại chính ngạch. </w:t>
      </w:r>
    </w:p>
    <w:p w14:paraId="0824FD7A" w14:textId="77777777" w:rsidR="00ED7E97" w:rsidRDefault="00960FBB" w:rsidP="0065634D">
      <w:pPr>
        <w:widowControl w:val="0"/>
        <w:tabs>
          <w:tab w:val="left" w:pos="4820"/>
        </w:tabs>
        <w:spacing w:before="120" w:after="120" w:line="264" w:lineRule="auto"/>
        <w:ind w:firstLine="720"/>
        <w:jc w:val="both"/>
        <w:rPr>
          <w:rFonts w:ascii="Times New Roman" w:hAnsi="Times New Roman" w:cs="Times New Roman"/>
          <w:b/>
          <w:bCs/>
          <w:sz w:val="28"/>
          <w:szCs w:val="28"/>
          <w:lang w:val="es-ES"/>
        </w:rPr>
      </w:pPr>
      <w:r w:rsidRPr="00704FF2">
        <w:rPr>
          <w:rFonts w:ascii="Times New Roman" w:hAnsi="Times New Roman" w:cs="Times New Roman"/>
          <w:b/>
          <w:bCs/>
          <w:sz w:val="28"/>
          <w:szCs w:val="28"/>
          <w:lang w:val="es-ES"/>
        </w:rPr>
        <w:t xml:space="preserve">2. Quan điểm </w:t>
      </w:r>
      <w:r>
        <w:rPr>
          <w:rFonts w:ascii="Times New Roman" w:hAnsi="Times New Roman" w:cs="Times New Roman"/>
          <w:b/>
          <w:bCs/>
          <w:sz w:val="28"/>
          <w:szCs w:val="28"/>
          <w:lang w:val="es-ES"/>
        </w:rPr>
        <w:t xml:space="preserve">xây dựng Dự thảo Nghị định </w:t>
      </w:r>
    </w:p>
    <w:p w14:paraId="2130C439" w14:textId="2C076A9A" w:rsidR="00960FBB" w:rsidRDefault="00960FBB" w:rsidP="0065634D">
      <w:pPr>
        <w:widowControl w:val="0"/>
        <w:tabs>
          <w:tab w:val="left" w:pos="4820"/>
        </w:tabs>
        <w:spacing w:before="120" w:after="120" w:line="264" w:lineRule="auto"/>
        <w:ind w:firstLine="720"/>
        <w:jc w:val="both"/>
        <w:rPr>
          <w:rFonts w:ascii="Times New Roman" w:hAnsi="Times New Roman"/>
          <w:color w:val="000000" w:themeColor="text1"/>
          <w:sz w:val="28"/>
          <w:szCs w:val="28"/>
        </w:rPr>
      </w:pPr>
      <w:r w:rsidRPr="008D3508">
        <w:rPr>
          <w:rFonts w:ascii="Times New Roman" w:hAnsi="Times New Roman"/>
          <w:color w:val="000000" w:themeColor="text1"/>
          <w:spacing w:val="-4"/>
          <w:sz w:val="28"/>
          <w:szCs w:val="28"/>
          <w:lang w:val="vi-VN"/>
        </w:rPr>
        <w:t>Việc đề xuất xây dựng</w:t>
      </w:r>
      <w:r w:rsidRPr="008D3508">
        <w:rPr>
          <w:rFonts w:ascii="Times New Roman" w:hAnsi="Times New Roman"/>
          <w:color w:val="000000" w:themeColor="text1"/>
          <w:sz w:val="28"/>
          <w:szCs w:val="28"/>
          <w:lang w:val="vi-VN"/>
        </w:rPr>
        <w:t xml:space="preserve"> Nghị định sửa đổi, bổ sung một số điều của </w:t>
      </w:r>
      <w:r>
        <w:rPr>
          <w:rFonts w:ascii="Times New Roman" w:hAnsi="Times New Roman"/>
          <w:color w:val="000000" w:themeColor="text1"/>
          <w:sz w:val="28"/>
          <w:szCs w:val="28"/>
        </w:rPr>
        <w:t>Nghị định số 14/2018/NĐ-CP được tiến hành trên cơ sở các quan điểm sau đây:</w:t>
      </w:r>
    </w:p>
    <w:p w14:paraId="3D8B9ED7" w14:textId="0FB26E77" w:rsidR="00481364" w:rsidRDefault="00183949" w:rsidP="0065634D">
      <w:pPr>
        <w:widowControl w:val="0"/>
        <w:tabs>
          <w:tab w:val="left" w:pos="4820"/>
        </w:tabs>
        <w:spacing w:before="120" w:after="120" w:line="264"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00481364">
        <w:rPr>
          <w:rFonts w:ascii="Times New Roman" w:hAnsi="Times New Roman" w:cs="Times New Roman"/>
          <w:spacing w:val="-2"/>
          <w:sz w:val="28"/>
          <w:szCs w:val="28"/>
          <w:lang w:val="es-ES"/>
        </w:rPr>
        <w:t xml:space="preserve"> Đưa hoạt động trao đổi, mua bán hàng hóa của cư dân biên giới về đúng bản chất của trao đổi cư dân. Không cho phép lợi dụng hình thức trao đổi cư dân để buôn bán lớn.</w:t>
      </w:r>
    </w:p>
    <w:p w14:paraId="305970D4" w14:textId="477E896C" w:rsidR="00481364" w:rsidRDefault="00183949" w:rsidP="0065634D">
      <w:pPr>
        <w:widowControl w:val="0"/>
        <w:tabs>
          <w:tab w:val="left" w:pos="4820"/>
        </w:tabs>
        <w:spacing w:before="120" w:after="120" w:line="264"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00481364">
        <w:rPr>
          <w:rFonts w:ascii="Times New Roman" w:hAnsi="Times New Roman" w:cs="Times New Roman"/>
          <w:spacing w:val="-2"/>
          <w:sz w:val="28"/>
          <w:szCs w:val="28"/>
          <w:lang w:val="es-ES"/>
        </w:rPr>
        <w:t xml:space="preserve"> Hàng hóa xuất khẩu, bao gồm cả nông sản, xuất khẩu dưới bất kỳ hình thức nào, qua bất kỳ cửa khẩu nào, đều phải đáp ứng được các điều kiện như xuất khẩu qua cửa khẩu quốc tế, cửa khẩu chính (xuất khẩu chính ngạch).</w:t>
      </w:r>
    </w:p>
    <w:p w14:paraId="724A3CDE" w14:textId="31AE68EF" w:rsidR="00481364" w:rsidRDefault="00183949" w:rsidP="0065634D">
      <w:pPr>
        <w:widowControl w:val="0"/>
        <w:tabs>
          <w:tab w:val="left" w:pos="4820"/>
        </w:tabs>
        <w:spacing w:before="120" w:after="120" w:line="264"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00481364">
        <w:rPr>
          <w:rFonts w:ascii="Times New Roman" w:hAnsi="Times New Roman" w:cs="Times New Roman"/>
          <w:spacing w:val="-2"/>
          <w:sz w:val="28"/>
          <w:szCs w:val="28"/>
          <w:lang w:val="es-ES"/>
        </w:rPr>
        <w:t xml:space="preserve"> Kết hợp nhuần nhuyễn giữa áp dụng biện pháp hành chính và tuyên truyền, vận động, tạo đồng thuận trong xã hội, nhất là sự đồng thuận của bà con nông dân.</w:t>
      </w:r>
    </w:p>
    <w:p w14:paraId="55825975" w14:textId="0E472202" w:rsidR="00481364" w:rsidRDefault="00183949" w:rsidP="0065634D">
      <w:pPr>
        <w:widowControl w:val="0"/>
        <w:tabs>
          <w:tab w:val="left" w:pos="4820"/>
        </w:tabs>
        <w:spacing w:before="120" w:after="120" w:line="264" w:lineRule="auto"/>
        <w:ind w:firstLine="720"/>
        <w:jc w:val="both"/>
        <w:rPr>
          <w:rFonts w:ascii="Times New Roman" w:hAnsi="Times New Roman"/>
          <w:color w:val="000000" w:themeColor="text1"/>
          <w:sz w:val="28"/>
          <w:szCs w:val="28"/>
        </w:rPr>
      </w:pPr>
      <w:r>
        <w:rPr>
          <w:rFonts w:ascii="Times New Roman" w:hAnsi="Times New Roman" w:cs="Times New Roman"/>
          <w:spacing w:val="-2"/>
          <w:sz w:val="28"/>
          <w:szCs w:val="28"/>
          <w:lang w:val="es-ES"/>
        </w:rPr>
        <w:t>-</w:t>
      </w:r>
      <w:r w:rsidR="00481364">
        <w:rPr>
          <w:rFonts w:ascii="Times New Roman" w:hAnsi="Times New Roman" w:cs="Times New Roman"/>
          <w:spacing w:val="-2"/>
          <w:sz w:val="28"/>
          <w:szCs w:val="28"/>
          <w:lang w:val="es-ES"/>
        </w:rPr>
        <w:t xml:space="preserve"> Không thay đổi đột ngột mà từng bước triển khai theo lộ trình đủ dài để hoạt động xuất khẩu dần thích nghi.</w:t>
      </w:r>
    </w:p>
    <w:p w14:paraId="5D76CB38" w14:textId="326CAFD6" w:rsidR="00EA006B" w:rsidRDefault="00EA006B" w:rsidP="0065634D">
      <w:pPr>
        <w:tabs>
          <w:tab w:val="right" w:leader="dot" w:pos="7920"/>
        </w:tabs>
        <w:spacing w:before="120" w:after="120" w:line="264" w:lineRule="auto"/>
        <w:ind w:firstLine="720"/>
        <w:jc w:val="both"/>
        <w:rPr>
          <w:rFonts w:ascii="Times New Roman" w:hAnsi="Times New Roman" w:cs="Times New Roman"/>
          <w:b/>
          <w:szCs w:val="28"/>
        </w:rPr>
      </w:pPr>
      <w:r w:rsidRPr="00704F93">
        <w:rPr>
          <w:rFonts w:ascii="Times New Roman" w:hAnsi="Times New Roman" w:cs="Times New Roman"/>
          <w:b/>
          <w:sz w:val="28"/>
          <w:szCs w:val="28"/>
        </w:rPr>
        <w:t xml:space="preserve">III. QUÁ TRÌNH XÂY DỰNG DỰ THẢO </w:t>
      </w:r>
      <w:r>
        <w:rPr>
          <w:rFonts w:ascii="Times New Roman" w:hAnsi="Times New Roman" w:cs="Times New Roman"/>
          <w:b/>
          <w:bCs/>
          <w:sz w:val="28"/>
          <w:szCs w:val="28"/>
          <w:lang w:val="es-ES"/>
        </w:rPr>
        <w:t>NGHỊ ĐỊNH</w:t>
      </w:r>
    </w:p>
    <w:p w14:paraId="30E83546" w14:textId="7BDE5860" w:rsidR="00B9127E" w:rsidRDefault="00B9127E"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Pr>
          <w:rFonts w:ascii="Times New Roman" w:hAnsi="Times New Roman"/>
          <w:color w:val="000000" w:themeColor="text1"/>
          <w:sz w:val="28"/>
          <w:szCs w:val="28"/>
        </w:rPr>
        <w:t xml:space="preserve">Thực hiện ý kiến </w:t>
      </w:r>
      <w:r w:rsidRPr="00C91EA9">
        <w:rPr>
          <w:rFonts w:ascii="Times New Roman" w:hAnsi="Times New Roman" w:cs="Times New Roman"/>
          <w:sz w:val="28"/>
          <w:szCs w:val="28"/>
          <w:lang w:val="es-ES"/>
        </w:rPr>
        <w:t xml:space="preserve">chỉ đạo của Phó Thủ tướng Chính phủ </w:t>
      </w:r>
      <w:r>
        <w:rPr>
          <w:rFonts w:ascii="Times New Roman" w:hAnsi="Times New Roman" w:cs="Times New Roman"/>
          <w:sz w:val="28"/>
          <w:szCs w:val="28"/>
          <w:lang w:val="es-ES"/>
        </w:rPr>
        <w:t>Lê Minh Khái</w:t>
      </w:r>
      <w:r w:rsidRPr="00C91EA9">
        <w:rPr>
          <w:rFonts w:ascii="Times New Roman" w:hAnsi="Times New Roman" w:cs="Times New Roman"/>
          <w:sz w:val="28"/>
          <w:szCs w:val="28"/>
          <w:lang w:val="es-ES"/>
        </w:rPr>
        <w:t xml:space="preserve"> tại văn bản số </w:t>
      </w:r>
      <w:r>
        <w:rPr>
          <w:rFonts w:ascii="Times New Roman" w:hAnsi="Times New Roman" w:cs="Times New Roman"/>
          <w:sz w:val="28"/>
          <w:szCs w:val="28"/>
          <w:lang w:val="es-ES"/>
        </w:rPr>
        <w:t>643</w:t>
      </w:r>
      <w:r w:rsidRPr="00C91EA9">
        <w:rPr>
          <w:rFonts w:ascii="Times New Roman" w:hAnsi="Times New Roman" w:cs="Times New Roman"/>
          <w:sz w:val="28"/>
          <w:szCs w:val="28"/>
          <w:lang w:val="es-ES"/>
        </w:rPr>
        <w:t xml:space="preserve">/VPCP-KTTH </w:t>
      </w:r>
      <w:r w:rsidR="00CB7155">
        <w:rPr>
          <w:rFonts w:ascii="Times New Roman" w:hAnsi="Times New Roman" w:cs="Times New Roman"/>
          <w:sz w:val="28"/>
          <w:szCs w:val="28"/>
          <w:lang w:val="es-ES"/>
        </w:rPr>
        <w:t>nêu trên</w:t>
      </w:r>
      <w:r>
        <w:rPr>
          <w:rFonts w:ascii="Times New Roman" w:hAnsi="Times New Roman" w:cs="Times New Roman"/>
          <w:sz w:val="28"/>
          <w:szCs w:val="28"/>
          <w:lang w:val="es-ES"/>
        </w:rPr>
        <w:t>; thực hiện trình tự, thủ tục xây dựng văn bản quy phạm pháp luật theo quy định tại Luật ban hành văn bản quy phạm pháp luật năm 2015 (sửa đổi, bổ sung năm 2020), Bộ Công Thương đã triển khai các công việc sau:</w:t>
      </w:r>
    </w:p>
    <w:p w14:paraId="314A099E" w14:textId="27BC76E0" w:rsidR="00B9127E" w:rsidRDefault="00B9127E" w:rsidP="0065634D">
      <w:pPr>
        <w:widowControl w:val="0"/>
        <w:tabs>
          <w:tab w:val="left" w:pos="4820"/>
        </w:tabs>
        <w:spacing w:before="120" w:after="120" w:line="264"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(1) Thành lập Ban soạn thảo và Tổ biên tập xây dựng dự thảo Nghị định (Quyết định số …/QĐ-BCT ngày …/…/2023 của Bộ trưởng Bộ Công Thương).</w:t>
      </w:r>
    </w:p>
    <w:p w14:paraId="04294446" w14:textId="7DB905EE" w:rsidR="00B9127E" w:rsidRDefault="00B9127E" w:rsidP="0065634D">
      <w:pPr>
        <w:widowControl w:val="0"/>
        <w:tabs>
          <w:tab w:val="left" w:pos="4820"/>
        </w:tabs>
        <w:spacing w:before="120" w:after="120" w:line="264"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 Rà soát các quy định, xây dựng dự thảo Báo cáo đánh giá tác động về các phương án sửa đổi, bổ sung quy định tại Nghị định số 14/2018/NĐ-CP.</w:t>
      </w:r>
    </w:p>
    <w:p w14:paraId="3E257A77" w14:textId="30FF8F48" w:rsidR="00B9127E" w:rsidRDefault="00B9127E" w:rsidP="0065634D">
      <w:pPr>
        <w:widowControl w:val="0"/>
        <w:tabs>
          <w:tab w:val="left" w:pos="4820"/>
        </w:tabs>
        <w:spacing w:before="120" w:after="120" w:line="264"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 Xây dựng dự thảo Tờ trình, dự thảo Nghị định.</w:t>
      </w:r>
    </w:p>
    <w:p w14:paraId="57289DAA" w14:textId="7C0CDAA4" w:rsidR="00B9127E" w:rsidRDefault="00B9127E" w:rsidP="0065634D">
      <w:pPr>
        <w:widowControl w:val="0"/>
        <w:tabs>
          <w:tab w:val="left" w:pos="4820"/>
        </w:tabs>
        <w:spacing w:before="120" w:after="120" w:line="264"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 Lấy ý kiến của các Bộ, ngành, địa phương, đối tượng chịu sự tác động của Nghị định</w:t>
      </w:r>
      <w:r w:rsidR="009F0083">
        <w:rPr>
          <w:rFonts w:ascii="Times New Roman" w:hAnsi="Times New Roman"/>
          <w:color w:val="000000" w:themeColor="text1"/>
          <w:sz w:val="28"/>
          <w:szCs w:val="28"/>
        </w:rPr>
        <w:t xml:space="preserve"> bằng văn bản</w:t>
      </w:r>
      <w:r>
        <w:rPr>
          <w:rFonts w:ascii="Times New Roman" w:hAnsi="Times New Roman"/>
          <w:color w:val="000000" w:themeColor="text1"/>
          <w:sz w:val="28"/>
          <w:szCs w:val="28"/>
        </w:rPr>
        <w:t>.</w:t>
      </w:r>
    </w:p>
    <w:p w14:paraId="14B3808B" w14:textId="159265F4" w:rsidR="00B9127E" w:rsidRDefault="00B9127E" w:rsidP="0065634D">
      <w:pPr>
        <w:widowControl w:val="0"/>
        <w:tabs>
          <w:tab w:val="left" w:pos="4820"/>
        </w:tabs>
        <w:spacing w:before="120" w:after="120" w:line="264"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Đăng tải toàn bộ </w:t>
      </w:r>
      <w:r w:rsidR="00896DBE">
        <w:rPr>
          <w:rFonts w:ascii="Times New Roman" w:hAnsi="Times New Roman"/>
          <w:color w:val="000000" w:themeColor="text1"/>
          <w:sz w:val="28"/>
          <w:szCs w:val="28"/>
        </w:rPr>
        <w:t>dự thảo Tờ trình, dự thảo Nghị định, dự thảo Báo cáo đánh giá tác động trên Cổng Thông tin điện tử của Bộ Công Thương và Cổng Thông tin điện tử của Chính phủ.</w:t>
      </w:r>
    </w:p>
    <w:p w14:paraId="2C5E084D" w14:textId="6B66DB9F" w:rsidR="00896DBE" w:rsidRDefault="00896DBE" w:rsidP="0065634D">
      <w:pPr>
        <w:widowControl w:val="0"/>
        <w:tabs>
          <w:tab w:val="left" w:pos="4820"/>
        </w:tabs>
        <w:spacing w:before="120" w:after="120" w:line="264"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(6) Tổ chức họp Ban soạn thảo, Tổ biên tập xây dựng dự thảo Nghị định.</w:t>
      </w:r>
    </w:p>
    <w:p w14:paraId="640457B9" w14:textId="5D48E2F2" w:rsidR="00896DBE" w:rsidRDefault="00896DBE" w:rsidP="0065634D">
      <w:pPr>
        <w:widowControl w:val="0"/>
        <w:tabs>
          <w:tab w:val="left" w:pos="4820"/>
        </w:tabs>
        <w:spacing w:before="120" w:after="120" w:line="264"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(7) Tổng hợp, tiếp thu, giải trình ý kiến tham gia của các cơ quan, tổ chức; gửi Bộ Tư pháp thẩm định hồ sơ xây dựng dự thảo Nghị định theo quy định.</w:t>
      </w:r>
    </w:p>
    <w:p w14:paraId="5037405F" w14:textId="54BA9924" w:rsidR="00896DBE" w:rsidRPr="00B9127E" w:rsidRDefault="00896DBE" w:rsidP="0065634D">
      <w:pPr>
        <w:widowControl w:val="0"/>
        <w:tabs>
          <w:tab w:val="left" w:pos="4820"/>
        </w:tabs>
        <w:spacing w:before="120" w:after="120" w:line="264"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(8) Trên cơ sở tổng hợp, tiếp thu, giải trình ý kiến thẩm định của Bộ Tư pháp, Bộ Công Thương đã hoàn thiện dự thảo Nghị định trình Chính phủ xem xét, ban hành.</w:t>
      </w:r>
    </w:p>
    <w:p w14:paraId="498EDCE1" w14:textId="7817D499" w:rsidR="00EA006B" w:rsidRPr="00B14A5A" w:rsidRDefault="00481364" w:rsidP="0065634D">
      <w:pPr>
        <w:tabs>
          <w:tab w:val="right" w:leader="dot" w:pos="7920"/>
        </w:tabs>
        <w:spacing w:before="120" w:after="120" w:line="264" w:lineRule="auto"/>
        <w:ind w:firstLine="720"/>
        <w:jc w:val="both"/>
        <w:rPr>
          <w:rFonts w:ascii="Times New Roman Bold" w:hAnsi="Times New Roman Bold" w:hint="eastAsia"/>
          <w:bCs/>
          <w:iCs/>
          <w:color w:val="000000" w:themeColor="text1"/>
          <w:spacing w:val="-2"/>
          <w:lang w:val="nl-NL"/>
        </w:rPr>
      </w:pPr>
      <w:r w:rsidRPr="00B14A5A">
        <w:rPr>
          <w:rFonts w:ascii="Times New Roman Bold" w:hAnsi="Times New Roman Bold" w:cs="Times New Roman"/>
          <w:b/>
          <w:spacing w:val="-2"/>
          <w:sz w:val="28"/>
          <w:szCs w:val="28"/>
        </w:rPr>
        <w:t xml:space="preserve">IV. BỐ CỤC VÀ NỘI DUNG CƠ BẢN CỦA DỰ THẢO </w:t>
      </w:r>
      <w:r w:rsidRPr="00B14A5A">
        <w:rPr>
          <w:rFonts w:ascii="Times New Roman Bold" w:hAnsi="Times New Roman Bold" w:cs="Times New Roman"/>
          <w:b/>
          <w:bCs/>
          <w:spacing w:val="-2"/>
          <w:sz w:val="28"/>
          <w:szCs w:val="28"/>
          <w:lang w:val="es-ES"/>
        </w:rPr>
        <w:t>NGHỊ ĐỊNH</w:t>
      </w:r>
    </w:p>
    <w:p w14:paraId="3009CFAE" w14:textId="2D8CBA3F" w:rsidR="00481364" w:rsidRDefault="00481364" w:rsidP="0065634D">
      <w:pPr>
        <w:tabs>
          <w:tab w:val="right" w:leader="dot" w:pos="7920"/>
        </w:tabs>
        <w:spacing w:before="120" w:after="120" w:line="264" w:lineRule="auto"/>
        <w:ind w:firstLine="720"/>
        <w:jc w:val="both"/>
        <w:rPr>
          <w:rFonts w:ascii="Times New Roman" w:hAnsi="Times New Roman" w:cs="Times New Roman"/>
          <w:b/>
          <w:sz w:val="28"/>
          <w:szCs w:val="28"/>
        </w:rPr>
      </w:pPr>
      <w:r w:rsidRPr="00704F93">
        <w:rPr>
          <w:rFonts w:ascii="Times New Roman" w:hAnsi="Times New Roman" w:cs="Times New Roman"/>
          <w:b/>
          <w:sz w:val="28"/>
          <w:szCs w:val="28"/>
        </w:rPr>
        <w:t>1. Bố cục</w:t>
      </w:r>
    </w:p>
    <w:p w14:paraId="0AD1BC49" w14:textId="4666B836" w:rsidR="00481364" w:rsidRDefault="00481364" w:rsidP="0065634D">
      <w:pPr>
        <w:tabs>
          <w:tab w:val="right" w:leader="dot" w:pos="7920"/>
        </w:tabs>
        <w:spacing w:before="120" w:after="120" w:line="264"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Dự thảo Nghị định gồm có </w:t>
      </w:r>
      <w:r w:rsidR="008B5D25">
        <w:rPr>
          <w:rFonts w:ascii="Times New Roman" w:hAnsi="Times New Roman" w:cs="Times New Roman"/>
          <w:bCs/>
          <w:sz w:val="28"/>
          <w:szCs w:val="28"/>
        </w:rPr>
        <w:t>0</w:t>
      </w:r>
      <w:r w:rsidR="00AA49C4">
        <w:rPr>
          <w:rFonts w:ascii="Times New Roman" w:hAnsi="Times New Roman" w:cs="Times New Roman"/>
          <w:bCs/>
          <w:sz w:val="28"/>
          <w:szCs w:val="28"/>
        </w:rPr>
        <w:t>3</w:t>
      </w:r>
      <w:r>
        <w:rPr>
          <w:rFonts w:ascii="Times New Roman" w:hAnsi="Times New Roman" w:cs="Times New Roman"/>
          <w:bCs/>
          <w:sz w:val="28"/>
          <w:szCs w:val="28"/>
        </w:rPr>
        <w:t xml:space="preserve"> Điều với kết cấu như sau:</w:t>
      </w:r>
    </w:p>
    <w:p w14:paraId="7CD8E80E" w14:textId="367B566B" w:rsidR="00481364" w:rsidRPr="00481364" w:rsidRDefault="00481364" w:rsidP="0065634D">
      <w:pPr>
        <w:tabs>
          <w:tab w:val="right" w:leader="dot" w:pos="7920"/>
        </w:tabs>
        <w:spacing w:before="120" w:after="120" w:line="264" w:lineRule="auto"/>
        <w:ind w:firstLine="720"/>
        <w:jc w:val="both"/>
        <w:rPr>
          <w:rFonts w:ascii="Times New Roman" w:hAnsi="Times New Roman" w:cs="Times New Roman"/>
          <w:bCs/>
          <w:sz w:val="28"/>
          <w:szCs w:val="28"/>
        </w:rPr>
      </w:pPr>
      <w:bookmarkStart w:id="1" w:name="_Hlk113201620"/>
      <w:r>
        <w:rPr>
          <w:rFonts w:ascii="Times New Roman" w:hAnsi="Times New Roman" w:cs="Times New Roman"/>
          <w:bCs/>
          <w:sz w:val="28"/>
          <w:szCs w:val="28"/>
        </w:rPr>
        <w:t xml:space="preserve">- </w:t>
      </w:r>
      <w:r w:rsidRPr="00481364">
        <w:rPr>
          <w:rFonts w:ascii="Times New Roman" w:hAnsi="Times New Roman" w:cs="Times New Roman"/>
          <w:bCs/>
          <w:sz w:val="28"/>
          <w:szCs w:val="28"/>
        </w:rPr>
        <w:t xml:space="preserve">Điều 1. Sửa đổi, bổ sung một số điều của Nghị định số 14/2018/NĐ-CP </w:t>
      </w:r>
    </w:p>
    <w:p w14:paraId="4101CA6C" w14:textId="3004652D" w:rsidR="00481364" w:rsidRPr="00481364" w:rsidRDefault="00481364" w:rsidP="0065634D">
      <w:pPr>
        <w:tabs>
          <w:tab w:val="right" w:leader="dot" w:pos="7920"/>
        </w:tabs>
        <w:spacing w:before="120" w:after="120" w:line="264" w:lineRule="auto"/>
        <w:ind w:firstLine="720"/>
        <w:jc w:val="both"/>
        <w:rPr>
          <w:rFonts w:ascii="Times New Roman" w:hAnsi="Times New Roman" w:cs="Times New Roman"/>
          <w:bCs/>
          <w:sz w:val="28"/>
          <w:szCs w:val="28"/>
        </w:rPr>
      </w:pPr>
      <w:bookmarkStart w:id="2" w:name="_Hlk113201631"/>
      <w:bookmarkEnd w:id="1"/>
      <w:r>
        <w:rPr>
          <w:rFonts w:ascii="Times New Roman" w:hAnsi="Times New Roman" w:cs="Times New Roman"/>
          <w:bCs/>
          <w:sz w:val="28"/>
          <w:szCs w:val="28"/>
        </w:rPr>
        <w:t xml:space="preserve">- </w:t>
      </w:r>
      <w:r w:rsidRPr="00481364">
        <w:rPr>
          <w:rFonts w:ascii="Times New Roman" w:hAnsi="Times New Roman" w:cs="Times New Roman"/>
          <w:bCs/>
          <w:sz w:val="28"/>
          <w:szCs w:val="28"/>
        </w:rPr>
        <w:t xml:space="preserve">Điều </w:t>
      </w:r>
      <w:r w:rsidR="007926B9">
        <w:rPr>
          <w:rFonts w:ascii="Times New Roman" w:hAnsi="Times New Roman" w:cs="Times New Roman"/>
          <w:bCs/>
          <w:sz w:val="28"/>
          <w:szCs w:val="28"/>
        </w:rPr>
        <w:t>2</w:t>
      </w:r>
      <w:r w:rsidRPr="00481364">
        <w:rPr>
          <w:rFonts w:ascii="Times New Roman" w:hAnsi="Times New Roman" w:cs="Times New Roman"/>
          <w:bCs/>
          <w:sz w:val="28"/>
          <w:szCs w:val="28"/>
        </w:rPr>
        <w:t xml:space="preserve">. Điều khoản chuyển tiếp </w:t>
      </w:r>
    </w:p>
    <w:bookmarkEnd w:id="2"/>
    <w:p w14:paraId="6E35E216" w14:textId="33B659D3" w:rsidR="00481364" w:rsidRPr="00481364" w:rsidRDefault="00481364" w:rsidP="0065634D">
      <w:pPr>
        <w:tabs>
          <w:tab w:val="right" w:leader="dot" w:pos="7920"/>
        </w:tabs>
        <w:spacing w:before="120" w:after="120" w:line="264"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81364">
        <w:rPr>
          <w:rFonts w:ascii="Times New Roman" w:hAnsi="Times New Roman" w:cs="Times New Roman"/>
          <w:bCs/>
          <w:sz w:val="28"/>
          <w:szCs w:val="28"/>
        </w:rPr>
        <w:t xml:space="preserve">Điều </w:t>
      </w:r>
      <w:r w:rsidR="007926B9">
        <w:rPr>
          <w:rFonts w:ascii="Times New Roman" w:hAnsi="Times New Roman" w:cs="Times New Roman"/>
          <w:bCs/>
          <w:sz w:val="28"/>
          <w:szCs w:val="28"/>
        </w:rPr>
        <w:t>3</w:t>
      </w:r>
      <w:r w:rsidRPr="00481364">
        <w:rPr>
          <w:rFonts w:ascii="Times New Roman" w:hAnsi="Times New Roman" w:cs="Times New Roman"/>
          <w:bCs/>
          <w:sz w:val="28"/>
          <w:szCs w:val="28"/>
        </w:rPr>
        <w:t xml:space="preserve">. Điều khoản thi hành </w:t>
      </w:r>
    </w:p>
    <w:p w14:paraId="253E56C1" w14:textId="2198800F" w:rsidR="00960FBB" w:rsidRDefault="00481364" w:rsidP="0065634D">
      <w:pPr>
        <w:tabs>
          <w:tab w:val="right" w:leader="dot" w:pos="7920"/>
        </w:tabs>
        <w:spacing w:before="120" w:after="120" w:line="264" w:lineRule="auto"/>
        <w:ind w:firstLine="720"/>
        <w:jc w:val="both"/>
        <w:rPr>
          <w:rFonts w:ascii="Times New Roman" w:hAnsi="Times New Roman"/>
          <w:b/>
          <w:bCs/>
          <w:color w:val="000000" w:themeColor="text1"/>
          <w:sz w:val="28"/>
          <w:szCs w:val="28"/>
          <w:lang w:val="vi-VN"/>
        </w:rPr>
      </w:pPr>
      <w:r w:rsidRPr="00704F93">
        <w:rPr>
          <w:rFonts w:ascii="Times New Roman" w:hAnsi="Times New Roman" w:cs="Times New Roman"/>
          <w:b/>
          <w:sz w:val="28"/>
          <w:szCs w:val="28"/>
        </w:rPr>
        <w:t xml:space="preserve">2. Nội dung cơ bản của dự thảo </w:t>
      </w:r>
      <w:r w:rsidRPr="00481364">
        <w:rPr>
          <w:rFonts w:ascii="Times New Roman" w:hAnsi="Times New Roman"/>
          <w:b/>
          <w:bCs/>
          <w:color w:val="000000" w:themeColor="text1"/>
          <w:sz w:val="28"/>
          <w:szCs w:val="28"/>
          <w:lang w:val="vi-VN"/>
        </w:rPr>
        <w:t>Nghị định</w:t>
      </w:r>
    </w:p>
    <w:p w14:paraId="7275765E" w14:textId="07E941E2" w:rsidR="00FF7C66" w:rsidRPr="000406B4" w:rsidRDefault="00183949" w:rsidP="0065634D">
      <w:pPr>
        <w:tabs>
          <w:tab w:val="right" w:leader="dot" w:pos="7920"/>
        </w:tabs>
        <w:spacing w:before="120" w:after="120" w:line="264" w:lineRule="auto"/>
        <w:ind w:firstLine="720"/>
        <w:jc w:val="both"/>
        <w:rPr>
          <w:rFonts w:ascii="Times New Roman Bold" w:hAnsi="Times New Roman Bold" w:cs="Times New Roman" w:hint="eastAsia"/>
          <w:b/>
          <w:bCs/>
          <w:spacing w:val="-4"/>
          <w:sz w:val="28"/>
          <w:szCs w:val="28"/>
        </w:rPr>
      </w:pPr>
      <w:r w:rsidRPr="000406B4">
        <w:rPr>
          <w:rFonts w:ascii="Times New Roman Bold" w:hAnsi="Times New Roman Bold" w:cs="Times New Roman"/>
          <w:b/>
          <w:bCs/>
          <w:spacing w:val="-4"/>
          <w:sz w:val="28"/>
          <w:szCs w:val="28"/>
          <w:lang w:val="es-ES"/>
        </w:rPr>
        <w:t xml:space="preserve">a) Điều 1. Sửa đổi, bổ sung một số điều của </w:t>
      </w:r>
      <w:r w:rsidRPr="000406B4">
        <w:rPr>
          <w:rFonts w:ascii="Times New Roman Bold" w:hAnsi="Times New Roman Bold" w:cs="Times New Roman"/>
          <w:b/>
          <w:bCs/>
          <w:spacing w:val="-4"/>
          <w:sz w:val="28"/>
          <w:szCs w:val="28"/>
        </w:rPr>
        <w:t xml:space="preserve">Nghị định số 14/2018/NĐ-CP </w:t>
      </w:r>
    </w:p>
    <w:p w14:paraId="1A914163" w14:textId="2A77F635" w:rsidR="00183949" w:rsidRPr="00265FF2" w:rsidRDefault="00183949" w:rsidP="0065634D">
      <w:pPr>
        <w:tabs>
          <w:tab w:val="left" w:pos="5055"/>
        </w:tabs>
        <w:spacing w:before="120" w:after="120" w:line="264" w:lineRule="auto"/>
        <w:ind w:firstLine="720"/>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 xml:space="preserve">- </w:t>
      </w:r>
      <w:r>
        <w:rPr>
          <w:rFonts w:ascii="Times New Roman" w:hAnsi="Times New Roman" w:cs="Times New Roman"/>
          <w:spacing w:val="-2"/>
          <w:sz w:val="28"/>
          <w:szCs w:val="28"/>
          <w:lang w:val="es-ES"/>
        </w:rPr>
        <w:t xml:space="preserve">Sửa đổi, bổ sung khoản 3 Điều 3 </w:t>
      </w:r>
      <w:r w:rsidR="00715463">
        <w:rPr>
          <w:rFonts w:ascii="Times New Roman" w:hAnsi="Times New Roman" w:cs="Times New Roman"/>
          <w:spacing w:val="-2"/>
          <w:sz w:val="28"/>
          <w:szCs w:val="28"/>
          <w:lang w:val="es-ES"/>
        </w:rPr>
        <w:t xml:space="preserve">theo hướng </w:t>
      </w:r>
      <w:r w:rsidR="00265FF2">
        <w:rPr>
          <w:rFonts w:ascii="Times New Roman" w:hAnsi="Times New Roman" w:cs="Times New Roman"/>
          <w:spacing w:val="-2"/>
          <w:sz w:val="28"/>
          <w:szCs w:val="28"/>
          <w:lang w:val="es-ES"/>
        </w:rPr>
        <w:t>điều chỉnh</w:t>
      </w:r>
      <w:r w:rsidR="00682E65">
        <w:rPr>
          <w:rFonts w:ascii="Times New Roman" w:hAnsi="Times New Roman" w:cs="Times New Roman"/>
          <w:spacing w:val="-2"/>
          <w:sz w:val="28"/>
          <w:szCs w:val="28"/>
          <w:lang w:val="es-ES"/>
        </w:rPr>
        <w:t xml:space="preserve"> phạm vi</w:t>
      </w:r>
      <w:r w:rsidR="00265FF2">
        <w:rPr>
          <w:rFonts w:ascii="Times New Roman" w:hAnsi="Times New Roman" w:cs="Times New Roman"/>
          <w:spacing w:val="-2"/>
          <w:sz w:val="28"/>
          <w:szCs w:val="28"/>
          <w:lang w:val="es-ES"/>
        </w:rPr>
        <w:t xml:space="preserve"> đối tượng cư dân biên giới áp dụng theo Nghị </w:t>
      </w:r>
      <w:r w:rsidR="00265FF2" w:rsidRPr="00265FF2">
        <w:rPr>
          <w:rFonts w:ascii="Times New Roman" w:hAnsi="Times New Roman" w:cs="Times New Roman"/>
          <w:spacing w:val="-2"/>
          <w:sz w:val="28"/>
          <w:szCs w:val="28"/>
          <w:lang w:val="es-ES"/>
        </w:rPr>
        <w:t>định</w:t>
      </w:r>
      <w:r w:rsidR="00265FF2">
        <w:rPr>
          <w:rFonts w:ascii="Times New Roman" w:hAnsi="Times New Roman" w:cs="Times New Roman"/>
          <w:spacing w:val="-2"/>
          <w:sz w:val="28"/>
          <w:szCs w:val="28"/>
          <w:lang w:val="es-ES"/>
        </w:rPr>
        <w:t xml:space="preserve"> số 14/2018/NĐ-CP</w:t>
      </w:r>
    </w:p>
    <w:p w14:paraId="2F1955D3" w14:textId="773AF6C5" w:rsidR="00183949" w:rsidRDefault="00183949" w:rsidP="0065634D">
      <w:pPr>
        <w:tabs>
          <w:tab w:val="right" w:leader="dot" w:pos="7920"/>
        </w:tabs>
        <w:spacing w:before="120" w:after="120" w:line="264" w:lineRule="auto"/>
        <w:ind w:firstLine="720"/>
        <w:jc w:val="both"/>
        <w:rPr>
          <w:rFonts w:ascii="Times New Roman" w:hAnsi="Times New Roman" w:cs="Times New Roman"/>
          <w:spacing w:val="-2"/>
          <w:sz w:val="28"/>
          <w:szCs w:val="28"/>
          <w:lang w:val="es-ES"/>
        </w:rPr>
      </w:pPr>
      <w:r>
        <w:rPr>
          <w:rFonts w:ascii="Times New Roman" w:hAnsi="Times New Roman" w:cs="Times New Roman"/>
          <w:b/>
          <w:bCs/>
          <w:spacing w:val="-2"/>
          <w:sz w:val="28"/>
          <w:szCs w:val="28"/>
          <w:lang w:val="es-ES"/>
        </w:rPr>
        <w:t xml:space="preserve">- </w:t>
      </w:r>
      <w:r>
        <w:rPr>
          <w:rFonts w:ascii="Times New Roman" w:hAnsi="Times New Roman" w:cs="Times New Roman"/>
          <w:spacing w:val="-2"/>
          <w:sz w:val="28"/>
          <w:szCs w:val="28"/>
          <w:lang w:val="es-ES"/>
        </w:rPr>
        <w:t>Sửa đổi, bổ sung khoản 2 Điều 6</w:t>
      </w:r>
      <w:r w:rsidR="00BB6ED4">
        <w:rPr>
          <w:rFonts w:ascii="Times New Roman" w:hAnsi="Times New Roman" w:cs="Times New Roman"/>
          <w:spacing w:val="-2"/>
          <w:sz w:val="28"/>
          <w:szCs w:val="28"/>
          <w:lang w:val="es-ES"/>
        </w:rPr>
        <w:t xml:space="preserve"> theo hướng quy định chi tiết các Bộ phối hợp, tham gia ý kiến với Ủy ban nhân dân tỉnh biên giới để quyết định công bố danh mục các cửa khẩu phụ, lối mở biên giới được phép thực hiện hoạt động mua bán, trao đổi hàng hóa.</w:t>
      </w:r>
    </w:p>
    <w:p w14:paraId="6863D2EA" w14:textId="07BFA45F" w:rsidR="00183949" w:rsidRDefault="00183949" w:rsidP="0065634D">
      <w:pPr>
        <w:tabs>
          <w:tab w:val="right" w:leader="dot" w:pos="7920"/>
        </w:tabs>
        <w:spacing w:before="120" w:after="120" w:line="264"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Sửa đổi, bổ sung khoản 1 Điều 21</w:t>
      </w:r>
      <w:r w:rsidR="009F70BB">
        <w:rPr>
          <w:rFonts w:ascii="Times New Roman" w:hAnsi="Times New Roman" w:cs="Times New Roman"/>
          <w:spacing w:val="-2"/>
          <w:sz w:val="28"/>
          <w:szCs w:val="28"/>
          <w:lang w:val="es-ES"/>
        </w:rPr>
        <w:t xml:space="preserve"> theo hướng điều chỉnh </w:t>
      </w:r>
      <w:r w:rsidR="00096A00">
        <w:rPr>
          <w:rFonts w:ascii="Times New Roman" w:hAnsi="Times New Roman" w:cs="Times New Roman"/>
          <w:spacing w:val="-2"/>
          <w:sz w:val="28"/>
          <w:szCs w:val="28"/>
          <w:lang w:val="es-ES"/>
        </w:rPr>
        <w:t xml:space="preserve">quy định về </w:t>
      </w:r>
      <w:r w:rsidR="009F70BB">
        <w:rPr>
          <w:rFonts w:ascii="Times New Roman" w:hAnsi="Times New Roman" w:cs="Times New Roman"/>
          <w:spacing w:val="-2"/>
          <w:sz w:val="28"/>
          <w:szCs w:val="28"/>
          <w:lang w:val="es-ES"/>
        </w:rPr>
        <w:t>các giấy tờ</w:t>
      </w:r>
      <w:r w:rsidR="00096A00">
        <w:rPr>
          <w:rFonts w:ascii="Times New Roman" w:hAnsi="Times New Roman" w:cs="Times New Roman"/>
          <w:spacing w:val="-2"/>
          <w:sz w:val="28"/>
          <w:szCs w:val="28"/>
          <w:lang w:val="es-ES"/>
        </w:rPr>
        <w:t xml:space="preserve"> xuất nhập cảnh</w:t>
      </w:r>
      <w:r w:rsidR="009F70BB">
        <w:rPr>
          <w:rFonts w:ascii="Times New Roman" w:hAnsi="Times New Roman" w:cs="Times New Roman"/>
          <w:spacing w:val="-2"/>
          <w:sz w:val="28"/>
          <w:szCs w:val="28"/>
          <w:lang w:val="es-ES"/>
        </w:rPr>
        <w:t xml:space="preserve"> phù hợp với các quy định pháp luật hiện hành.</w:t>
      </w:r>
    </w:p>
    <w:p w14:paraId="1DFBE256" w14:textId="65A45A79" w:rsidR="00183949" w:rsidRDefault="00183949" w:rsidP="00EB0A02">
      <w:pPr>
        <w:tabs>
          <w:tab w:val="right" w:leader="dot" w:pos="79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Sửa đổi, bổ sung khoản 1 Điều 22</w:t>
      </w:r>
      <w:r w:rsidR="009F70BB">
        <w:rPr>
          <w:rFonts w:ascii="Times New Roman" w:hAnsi="Times New Roman" w:cs="Times New Roman"/>
          <w:spacing w:val="-2"/>
          <w:sz w:val="28"/>
          <w:szCs w:val="28"/>
          <w:lang w:val="es-ES"/>
        </w:rPr>
        <w:t xml:space="preserve"> </w:t>
      </w:r>
      <w:r w:rsidR="008947A1">
        <w:rPr>
          <w:rFonts w:ascii="Times New Roman" w:hAnsi="Times New Roman" w:cs="Times New Roman"/>
          <w:spacing w:val="-2"/>
          <w:sz w:val="28"/>
          <w:szCs w:val="28"/>
          <w:lang w:val="es-ES"/>
        </w:rPr>
        <w:t>theo hướng điều chỉnh quy định về các giấy tờ xuất nhập cảnh phù hợp với các quy định pháp luật hiện hành</w:t>
      </w:r>
      <w:r w:rsidR="009F70BB">
        <w:rPr>
          <w:rFonts w:ascii="Times New Roman" w:hAnsi="Times New Roman" w:cs="Times New Roman"/>
          <w:spacing w:val="-2"/>
          <w:sz w:val="28"/>
          <w:szCs w:val="28"/>
          <w:lang w:val="es-ES"/>
        </w:rPr>
        <w:t>.</w:t>
      </w:r>
    </w:p>
    <w:p w14:paraId="6D2FCC24" w14:textId="0F1AF5DE" w:rsidR="009468AD" w:rsidRDefault="009468AD" w:rsidP="00EB0A02">
      <w:pPr>
        <w:tabs>
          <w:tab w:val="right" w:leader="dot" w:pos="79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 Sửa đổi, bổ sung khoản 2 Điều 24 theo hướng bổ sung trách nhiệm của Bộ Tài chính về việc chủ trì, </w:t>
      </w:r>
      <w:r w:rsidRPr="00A2021C">
        <w:rPr>
          <w:rFonts w:ascii="Times New Roman" w:hAnsi="Times New Roman" w:cs="Times New Roman"/>
          <w:spacing w:val="-2"/>
          <w:sz w:val="28"/>
          <w:szCs w:val="28"/>
          <w:lang w:val="es-ES"/>
        </w:rPr>
        <w:t>phối hợp với các bộ, ngành liên quan và Ủy ban nhân dân tỉnh biên giới</w:t>
      </w:r>
      <w:r>
        <w:rPr>
          <w:rFonts w:ascii="Times New Roman" w:hAnsi="Times New Roman" w:cs="Times New Roman"/>
          <w:spacing w:val="-2"/>
          <w:sz w:val="28"/>
          <w:szCs w:val="28"/>
          <w:lang w:val="es-ES"/>
        </w:rPr>
        <w:t xml:space="preserve"> </w:t>
      </w:r>
      <w:r w:rsidR="00293A8E">
        <w:rPr>
          <w:rFonts w:ascii="Times New Roman" w:hAnsi="Times New Roman" w:cs="Times New Roman"/>
          <w:spacing w:val="-2"/>
          <w:sz w:val="28"/>
          <w:szCs w:val="28"/>
          <w:lang w:val="es-ES"/>
        </w:rPr>
        <w:t xml:space="preserve">xây dựng hệ thống cơ sở dữ liệu về hoạt động mua bán, trao đổi hàng hóa của cư dân, thương nhân biên giới, </w:t>
      </w:r>
      <w:r w:rsidR="00293A8E" w:rsidRPr="009D1601">
        <w:rPr>
          <w:rFonts w:ascii="Times New Roman" w:hAnsi="Times New Roman" w:cs="Times New Roman"/>
          <w:spacing w:val="-2"/>
          <w:sz w:val="28"/>
          <w:szCs w:val="28"/>
          <w:lang w:val="es-ES"/>
        </w:rPr>
        <w:t>định kỳ ngày 10 hàng tháng cung cấp thông tin, số liệu cho Bộ Công Thương</w:t>
      </w:r>
      <w:r w:rsidR="00293A8E">
        <w:rPr>
          <w:rFonts w:ascii="Times New Roman" w:hAnsi="Times New Roman" w:cs="Times New Roman"/>
          <w:spacing w:val="-2"/>
          <w:sz w:val="28"/>
          <w:szCs w:val="28"/>
          <w:lang w:val="es-ES"/>
        </w:rPr>
        <w:t>,</w:t>
      </w:r>
      <w:r w:rsidR="00293A8E" w:rsidRPr="009D1601">
        <w:rPr>
          <w:rFonts w:ascii="Times New Roman" w:hAnsi="Times New Roman" w:cs="Times New Roman"/>
          <w:spacing w:val="-2"/>
          <w:sz w:val="28"/>
          <w:szCs w:val="28"/>
          <w:lang w:val="es-ES"/>
        </w:rPr>
        <w:t xml:space="preserve"> </w:t>
      </w:r>
      <w:r w:rsidR="00293A8E">
        <w:rPr>
          <w:rFonts w:ascii="Times New Roman" w:hAnsi="Times New Roman" w:cs="Times New Roman"/>
          <w:spacing w:val="-2"/>
          <w:sz w:val="28"/>
          <w:szCs w:val="28"/>
          <w:lang w:val="es-ES"/>
        </w:rPr>
        <w:t xml:space="preserve">Ủy ban nhân dân các tỉnh biên giới và </w:t>
      </w:r>
      <w:r w:rsidR="00293A8E" w:rsidRPr="009D1601">
        <w:rPr>
          <w:rFonts w:ascii="Times New Roman" w:hAnsi="Times New Roman" w:cs="Times New Roman"/>
          <w:spacing w:val="-2"/>
          <w:sz w:val="28"/>
          <w:szCs w:val="28"/>
          <w:lang w:val="es-ES"/>
        </w:rPr>
        <w:t>cung cấp thông tin, số liệu đột xuất theo đề nghị của Bộ Công Thương để phục vụ công tác chỉ đạo, điều hành</w:t>
      </w:r>
      <w:r>
        <w:rPr>
          <w:rFonts w:ascii="Times New Roman" w:hAnsi="Times New Roman" w:cs="Times New Roman"/>
          <w:spacing w:val="-2"/>
          <w:sz w:val="28"/>
          <w:szCs w:val="28"/>
          <w:lang w:val="es-ES"/>
        </w:rPr>
        <w:t>.</w:t>
      </w:r>
    </w:p>
    <w:p w14:paraId="42E4BC1C" w14:textId="02EC0C8C" w:rsidR="00183949" w:rsidRDefault="00183949" w:rsidP="00EB0A02">
      <w:pPr>
        <w:tabs>
          <w:tab w:val="right" w:leader="dot" w:pos="7920"/>
        </w:tabs>
        <w:spacing w:before="120" w:after="120" w:line="252" w:lineRule="auto"/>
        <w:ind w:firstLine="720"/>
        <w:jc w:val="both"/>
        <w:rPr>
          <w:rFonts w:ascii="Times New Roman" w:hAnsi="Times New Roman" w:cs="Times New Roman"/>
          <w:b/>
          <w:bCs/>
          <w:spacing w:val="-2"/>
          <w:sz w:val="28"/>
          <w:szCs w:val="28"/>
          <w:lang w:val="es-ES"/>
        </w:rPr>
      </w:pPr>
      <w:r w:rsidRPr="00183949">
        <w:rPr>
          <w:rFonts w:ascii="Times New Roman" w:hAnsi="Times New Roman" w:cs="Times New Roman"/>
          <w:b/>
          <w:bCs/>
          <w:spacing w:val="-2"/>
          <w:sz w:val="28"/>
          <w:szCs w:val="28"/>
          <w:lang w:val="es-ES"/>
        </w:rPr>
        <w:t xml:space="preserve">c) Điều </w:t>
      </w:r>
      <w:r w:rsidR="00C80100">
        <w:rPr>
          <w:rFonts w:ascii="Times New Roman" w:hAnsi="Times New Roman" w:cs="Times New Roman"/>
          <w:b/>
          <w:bCs/>
          <w:spacing w:val="-2"/>
          <w:sz w:val="28"/>
          <w:szCs w:val="28"/>
          <w:lang w:val="es-ES"/>
        </w:rPr>
        <w:t>2</w:t>
      </w:r>
      <w:r w:rsidRPr="00183949">
        <w:rPr>
          <w:rFonts w:ascii="Times New Roman" w:hAnsi="Times New Roman" w:cs="Times New Roman"/>
          <w:b/>
          <w:bCs/>
          <w:spacing w:val="-2"/>
          <w:sz w:val="28"/>
          <w:szCs w:val="28"/>
          <w:lang w:val="es-ES"/>
        </w:rPr>
        <w:t>. Điều khoản chuyển tiếp</w:t>
      </w:r>
    </w:p>
    <w:p w14:paraId="07A55C79" w14:textId="6FD77035" w:rsidR="00183949" w:rsidRDefault="00183949" w:rsidP="00EB0A02">
      <w:pPr>
        <w:widowControl w:val="0"/>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1.</w:t>
      </w:r>
      <w:r w:rsidRPr="0035787F">
        <w:rPr>
          <w:rFonts w:ascii="Times New Roman" w:hAnsi="Times New Roman" w:cs="Times New Roman"/>
          <w:spacing w:val="-2"/>
          <w:sz w:val="28"/>
          <w:szCs w:val="28"/>
          <w:lang w:val="es-ES"/>
        </w:rPr>
        <w:t xml:space="preserve"> Kể từ ngày 01 tháng 01 năm 2025, giảm số lần được miễn thuế và số tiền được miễn thuế cho nhập khẩu hàng hoá theo hình thức trao đổi cư dân để hài hòa, đồng bộ với việc thay đổi chính sách đ</w:t>
      </w:r>
      <w:r>
        <w:rPr>
          <w:rFonts w:ascii="Times New Roman" w:hAnsi="Times New Roman" w:cs="Times New Roman"/>
          <w:spacing w:val="-2"/>
          <w:sz w:val="28"/>
          <w:szCs w:val="28"/>
          <w:lang w:val="es-ES"/>
        </w:rPr>
        <w:softHyphen/>
      </w:r>
      <w:r w:rsidRPr="0035787F">
        <w:rPr>
          <w:rFonts w:ascii="Times New Roman" w:hAnsi="Times New Roman" w:cs="Times New Roman"/>
          <w:spacing w:val="-2"/>
          <w:sz w:val="28"/>
          <w:szCs w:val="28"/>
          <w:lang w:val="es-ES"/>
        </w:rPr>
        <w:t xml:space="preserve">ối với xuất khẩu hàng hoá theo hình thức trao đổi cư dân. </w:t>
      </w:r>
    </w:p>
    <w:p w14:paraId="6DD94F5E" w14:textId="77777777" w:rsidR="00183949" w:rsidRDefault="00183949" w:rsidP="00EB0A02">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2. Kể từ ngày 01 tháng 01 năm 2025, hàng hóa xuất khẩu phải đáp ứng đầy đủ tiêu chuẩn chất lượng, quy định về truy xuất nguồn gốc theo yêu cầu của nước nhập khẩu kể cả đối với hàng hóa trao đổi cư dân biên giới.</w:t>
      </w:r>
    </w:p>
    <w:p w14:paraId="44C6B8F1" w14:textId="7E404AD4" w:rsidR="00183949" w:rsidRPr="0035787F" w:rsidRDefault="00183949" w:rsidP="00EB0A02">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3.</w:t>
      </w:r>
      <w:r w:rsidRPr="0035787F">
        <w:rPr>
          <w:rFonts w:ascii="Times New Roman" w:hAnsi="Times New Roman" w:cs="Times New Roman"/>
          <w:spacing w:val="-2"/>
          <w:sz w:val="28"/>
          <w:szCs w:val="28"/>
          <w:lang w:val="es-ES"/>
        </w:rPr>
        <w:t xml:space="preserve"> </w:t>
      </w:r>
      <w:r w:rsidRPr="002C1070">
        <w:rPr>
          <w:rFonts w:ascii="Times New Roman" w:hAnsi="Times New Roman" w:cs="Times New Roman"/>
          <w:spacing w:val="-2"/>
          <w:sz w:val="28"/>
          <w:szCs w:val="28"/>
          <w:lang w:val="es-ES"/>
        </w:rPr>
        <w:t xml:space="preserve">Kể từ ngày 01 tháng 01 năm 2025, chỉ cư dân cư trú tại khu vực biên giới mới được phép xuất khẩu theo hình thức trao đổi cư dân. Chính thức áp dụng định mức </w:t>
      </w:r>
      <w:bookmarkStart w:id="3" w:name="dieu_11"/>
      <w:r w:rsidRPr="002C1070">
        <w:rPr>
          <w:rFonts w:ascii="Times New Roman" w:hAnsi="Times New Roman" w:cs="Times New Roman"/>
          <w:spacing w:val="-2"/>
          <w:sz w:val="28"/>
          <w:szCs w:val="28"/>
          <w:lang w:val="es-ES"/>
        </w:rPr>
        <w:t>mới đối với mua bán, trao đổi hàng hóa của cư dân biên giới</w:t>
      </w:r>
      <w:bookmarkEnd w:id="3"/>
      <w:r w:rsidRPr="002C1070">
        <w:rPr>
          <w:rFonts w:ascii="Times New Roman" w:hAnsi="Times New Roman" w:cs="Times New Roman"/>
          <w:spacing w:val="-2"/>
          <w:sz w:val="28"/>
          <w:szCs w:val="28"/>
          <w:lang w:val="es-ES"/>
        </w:rPr>
        <w:t>. Ngoài ra, khi thực hiện hoạt động mua bán, trao đổi hàng hóa qua biên giới, cư dân phải có mặt để làm thủ tục xuất cảnh</w:t>
      </w:r>
      <w:r w:rsidRPr="0035787F">
        <w:rPr>
          <w:rFonts w:ascii="Times New Roman" w:hAnsi="Times New Roman" w:cs="Times New Roman"/>
          <w:spacing w:val="-2"/>
          <w:sz w:val="28"/>
          <w:szCs w:val="28"/>
          <w:lang w:val="es-ES"/>
        </w:rPr>
        <w:t xml:space="preserve">. </w:t>
      </w:r>
    </w:p>
    <w:p w14:paraId="16B1CFB1" w14:textId="2EB91533" w:rsidR="00183949" w:rsidRDefault="00183949" w:rsidP="00EB0A02">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4.</w:t>
      </w:r>
      <w:r w:rsidRPr="0035787F">
        <w:rPr>
          <w:rFonts w:ascii="Times New Roman" w:hAnsi="Times New Roman" w:cs="Times New Roman"/>
          <w:spacing w:val="-2"/>
          <w:sz w:val="28"/>
          <w:szCs w:val="28"/>
          <w:lang w:val="es-ES"/>
        </w:rPr>
        <w:t xml:space="preserve"> Kể từ ngày 01 tháng 01 năm 202</w:t>
      </w:r>
      <w:r>
        <w:rPr>
          <w:rFonts w:ascii="Times New Roman" w:hAnsi="Times New Roman" w:cs="Times New Roman"/>
          <w:spacing w:val="-2"/>
          <w:sz w:val="28"/>
          <w:szCs w:val="28"/>
          <w:lang w:val="es-ES"/>
        </w:rPr>
        <w:t>6</w:t>
      </w:r>
      <w:r w:rsidRPr="0035787F">
        <w:rPr>
          <w:rFonts w:ascii="Times New Roman" w:hAnsi="Times New Roman" w:cs="Times New Roman"/>
          <w:spacing w:val="-2"/>
          <w:sz w:val="28"/>
          <w:szCs w:val="28"/>
          <w:lang w:val="es-ES"/>
        </w:rPr>
        <w:t>, các mặt hàng đã được xuất khẩu vào Trung Quốc theo hình thức chính ngạch chỉ được phép làm thủ tục xuất khẩu tại cửa khẩu quốc tế, cửa khẩu chính</w:t>
      </w:r>
      <w:r>
        <w:rPr>
          <w:rFonts w:ascii="Times New Roman" w:hAnsi="Times New Roman" w:cs="Times New Roman"/>
          <w:spacing w:val="-2"/>
          <w:sz w:val="28"/>
          <w:szCs w:val="28"/>
          <w:lang w:val="es-ES"/>
        </w:rPr>
        <w:t xml:space="preserve"> (cửa khẩu song phương)</w:t>
      </w:r>
      <w:r w:rsidR="00090E85">
        <w:rPr>
          <w:rFonts w:ascii="Times New Roman" w:hAnsi="Times New Roman" w:cs="Times New Roman"/>
          <w:spacing w:val="-2"/>
          <w:sz w:val="28"/>
          <w:szCs w:val="28"/>
          <w:lang w:val="es-ES"/>
        </w:rPr>
        <w:t xml:space="preserve"> và các cửa khẩu phụ, lối mở đã đạt thỏa thuận song phương về cho phép xuất nhập khẩu, trao đổi hàng hóa</w:t>
      </w:r>
      <w:r w:rsidRPr="0035787F">
        <w:rPr>
          <w:rFonts w:ascii="Times New Roman" w:hAnsi="Times New Roman" w:cs="Times New Roman"/>
          <w:spacing w:val="-2"/>
          <w:sz w:val="28"/>
          <w:szCs w:val="28"/>
          <w:lang w:val="es-ES"/>
        </w:rPr>
        <w:t xml:space="preserve">. </w:t>
      </w:r>
    </w:p>
    <w:p w14:paraId="3E79807C" w14:textId="77777777" w:rsidR="00183949" w:rsidRDefault="00183949" w:rsidP="00EB0A02">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5.</w:t>
      </w:r>
      <w:r w:rsidRPr="0035787F">
        <w:rPr>
          <w:rFonts w:ascii="Times New Roman" w:hAnsi="Times New Roman" w:cs="Times New Roman"/>
          <w:spacing w:val="-2"/>
          <w:sz w:val="28"/>
          <w:szCs w:val="28"/>
          <w:lang w:val="es-ES"/>
        </w:rPr>
        <w:t xml:space="preserve"> Kể từ ngày 01 tháng 01 năm 202</w:t>
      </w:r>
      <w:r>
        <w:rPr>
          <w:rFonts w:ascii="Times New Roman" w:hAnsi="Times New Roman" w:cs="Times New Roman"/>
          <w:spacing w:val="-2"/>
          <w:sz w:val="28"/>
          <w:szCs w:val="28"/>
          <w:lang w:val="es-ES"/>
        </w:rPr>
        <w:t>7</w:t>
      </w:r>
      <w:r w:rsidRPr="0035787F">
        <w:rPr>
          <w:rFonts w:ascii="Times New Roman" w:hAnsi="Times New Roman" w:cs="Times New Roman"/>
          <w:spacing w:val="-2"/>
          <w:sz w:val="28"/>
          <w:szCs w:val="28"/>
          <w:lang w:val="es-ES"/>
        </w:rPr>
        <w:t>, dừng toàn bộ hoạt động xuất khẩu</w:t>
      </w:r>
      <w:r>
        <w:rPr>
          <w:rFonts w:ascii="Times New Roman" w:hAnsi="Times New Roman" w:cs="Times New Roman"/>
          <w:spacing w:val="-2"/>
          <w:sz w:val="28"/>
          <w:szCs w:val="28"/>
          <w:lang w:val="es-ES"/>
        </w:rPr>
        <w:t>, nhập khẩu</w:t>
      </w:r>
      <w:r w:rsidRPr="0035787F">
        <w:rPr>
          <w:rFonts w:ascii="Times New Roman" w:hAnsi="Times New Roman" w:cs="Times New Roman"/>
          <w:spacing w:val="-2"/>
          <w:sz w:val="28"/>
          <w:szCs w:val="28"/>
          <w:lang w:val="es-ES"/>
        </w:rPr>
        <w:t xml:space="preserve"> hàng hoá tại tất cả các cửa khẩu, l</w:t>
      </w:r>
      <w:r>
        <w:rPr>
          <w:rFonts w:ascii="Times New Roman" w:hAnsi="Times New Roman" w:cs="Times New Roman"/>
          <w:spacing w:val="-2"/>
          <w:sz w:val="28"/>
          <w:szCs w:val="28"/>
          <w:lang w:val="es-ES"/>
        </w:rPr>
        <w:t>ối</w:t>
      </w:r>
      <w:r w:rsidRPr="0035787F">
        <w:rPr>
          <w:rFonts w:ascii="Times New Roman" w:hAnsi="Times New Roman" w:cs="Times New Roman"/>
          <w:spacing w:val="-2"/>
          <w:sz w:val="28"/>
          <w:szCs w:val="28"/>
          <w:lang w:val="es-ES"/>
        </w:rPr>
        <w:t xml:space="preserve"> mở biên giới chưa đạt được thoả thuận song phương về việc mở cửa khẩu</w:t>
      </w:r>
      <w:r>
        <w:rPr>
          <w:rFonts w:ascii="Times New Roman" w:hAnsi="Times New Roman" w:cs="Times New Roman"/>
          <w:spacing w:val="-2"/>
          <w:sz w:val="28"/>
          <w:szCs w:val="28"/>
          <w:lang w:val="es-ES"/>
        </w:rPr>
        <w:t>, lối mở biên giới</w:t>
      </w:r>
      <w:r w:rsidRPr="0035787F">
        <w:rPr>
          <w:rFonts w:ascii="Times New Roman" w:hAnsi="Times New Roman" w:cs="Times New Roman"/>
          <w:spacing w:val="-2"/>
          <w:sz w:val="28"/>
          <w:szCs w:val="28"/>
          <w:lang w:val="es-ES"/>
        </w:rPr>
        <w:t>.</w:t>
      </w:r>
    </w:p>
    <w:p w14:paraId="5642DDF3" w14:textId="77777777" w:rsidR="00183949" w:rsidRDefault="00183949" w:rsidP="00EB0A02">
      <w:pPr>
        <w:widowControl w:val="0"/>
        <w:tabs>
          <w:tab w:val="left" w:pos="4820"/>
        </w:tabs>
        <w:spacing w:before="120" w:after="120" w:line="252"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6. </w:t>
      </w:r>
      <w:r w:rsidRPr="0035787F">
        <w:rPr>
          <w:rFonts w:ascii="Times New Roman" w:hAnsi="Times New Roman" w:cs="Times New Roman"/>
          <w:spacing w:val="-2"/>
          <w:sz w:val="28"/>
          <w:szCs w:val="28"/>
          <w:lang w:val="es-ES"/>
        </w:rPr>
        <w:t>Kể từ ngày 01 tháng 01 năm 202</w:t>
      </w:r>
      <w:r>
        <w:rPr>
          <w:rFonts w:ascii="Times New Roman" w:hAnsi="Times New Roman" w:cs="Times New Roman"/>
          <w:spacing w:val="-2"/>
          <w:sz w:val="28"/>
          <w:szCs w:val="28"/>
          <w:lang w:val="es-ES"/>
        </w:rPr>
        <w:t>8</w:t>
      </w:r>
      <w:r w:rsidRPr="0035787F">
        <w:rPr>
          <w:rFonts w:ascii="Times New Roman" w:hAnsi="Times New Roman" w:cs="Times New Roman"/>
          <w:spacing w:val="-2"/>
          <w:sz w:val="28"/>
          <w:szCs w:val="28"/>
          <w:lang w:val="es-ES"/>
        </w:rPr>
        <w:t>, tại tất cả các cửa khẩu, lối mở chỉ cho phép làm thủ tục xuất khẩu sang Trung Quốc các mặt hàng đã vào được Trung Quốc qua cửa khẩu quốc tế, cửa khẩu chính.</w:t>
      </w:r>
    </w:p>
    <w:p w14:paraId="1E8FA478" w14:textId="71613AE1" w:rsidR="00183949" w:rsidRDefault="00FB6AE6" w:rsidP="00EB0A02">
      <w:pPr>
        <w:tabs>
          <w:tab w:val="right" w:leader="dot" w:pos="7920"/>
        </w:tabs>
        <w:spacing w:before="120" w:after="120" w:line="252" w:lineRule="auto"/>
        <w:ind w:firstLine="709"/>
        <w:jc w:val="both"/>
        <w:rPr>
          <w:rFonts w:ascii="Times New Roman" w:hAnsi="Times New Roman" w:cs="Times New Roman"/>
          <w:b/>
          <w:bCs/>
          <w:spacing w:val="-2"/>
          <w:sz w:val="28"/>
          <w:szCs w:val="28"/>
          <w:lang w:val="es-ES"/>
        </w:rPr>
      </w:pPr>
      <w:r>
        <w:rPr>
          <w:rFonts w:ascii="Times New Roman" w:hAnsi="Times New Roman" w:cs="Times New Roman"/>
          <w:b/>
          <w:bCs/>
          <w:spacing w:val="-2"/>
          <w:sz w:val="28"/>
          <w:szCs w:val="28"/>
          <w:lang w:val="es-ES"/>
        </w:rPr>
        <w:t xml:space="preserve">d) Điều </w:t>
      </w:r>
      <w:r w:rsidR="00580E8D">
        <w:rPr>
          <w:rFonts w:ascii="Times New Roman" w:hAnsi="Times New Roman" w:cs="Times New Roman"/>
          <w:b/>
          <w:bCs/>
          <w:spacing w:val="-2"/>
          <w:sz w:val="28"/>
          <w:szCs w:val="28"/>
          <w:lang w:val="es-ES"/>
        </w:rPr>
        <w:t>3</w:t>
      </w:r>
      <w:r>
        <w:rPr>
          <w:rFonts w:ascii="Times New Roman" w:hAnsi="Times New Roman" w:cs="Times New Roman"/>
          <w:b/>
          <w:bCs/>
          <w:spacing w:val="-2"/>
          <w:sz w:val="28"/>
          <w:szCs w:val="28"/>
          <w:lang w:val="es-ES"/>
        </w:rPr>
        <w:t>. Điều khoản thi hành</w:t>
      </w:r>
    </w:p>
    <w:p w14:paraId="003437CF" w14:textId="1731D422" w:rsidR="003B4259" w:rsidRDefault="003B4259" w:rsidP="00EB0A02">
      <w:pPr>
        <w:tabs>
          <w:tab w:val="right" w:leader="dot" w:pos="7920"/>
        </w:tabs>
        <w:spacing w:before="120" w:after="120" w:line="252" w:lineRule="auto"/>
        <w:ind w:firstLine="709"/>
        <w:jc w:val="both"/>
        <w:rPr>
          <w:rFonts w:ascii="Times New Roman" w:hAnsi="Times New Roman" w:cs="Times New Roman"/>
          <w:spacing w:val="-2"/>
          <w:sz w:val="28"/>
          <w:szCs w:val="28"/>
          <w:lang w:val="es-ES"/>
        </w:rPr>
      </w:pPr>
      <w:r w:rsidRPr="003B4259">
        <w:rPr>
          <w:rFonts w:ascii="Times New Roman" w:hAnsi="Times New Roman" w:cs="Times New Roman"/>
          <w:spacing w:val="-2"/>
          <w:sz w:val="28"/>
          <w:szCs w:val="28"/>
          <w:lang w:val="es-ES"/>
        </w:rPr>
        <w:t>- Hiệu lực thi hành</w:t>
      </w:r>
    </w:p>
    <w:p w14:paraId="44F8F4B7" w14:textId="517720D1" w:rsidR="003B4259" w:rsidRPr="003B4259" w:rsidRDefault="003B4259" w:rsidP="00EB0A02">
      <w:pPr>
        <w:tabs>
          <w:tab w:val="right" w:leader="dot" w:pos="7920"/>
        </w:tabs>
        <w:spacing w:before="120" w:after="120" w:line="252" w:lineRule="auto"/>
        <w:ind w:firstLine="709"/>
        <w:jc w:val="both"/>
        <w:rPr>
          <w:rFonts w:ascii="Times New Roman" w:hAnsi="Times New Roman" w:cs="Times New Roman"/>
          <w:spacing w:val="-2"/>
          <w:sz w:val="28"/>
          <w:szCs w:val="28"/>
          <w:lang w:val="es-ES"/>
        </w:rPr>
      </w:pPr>
      <w:r w:rsidRPr="003B4259">
        <w:rPr>
          <w:rFonts w:ascii="Times New Roman" w:hAnsi="Times New Roman" w:cs="Times New Roman"/>
          <w:spacing w:val="-2"/>
          <w:sz w:val="28"/>
          <w:szCs w:val="28"/>
          <w:lang w:val="es-ES"/>
        </w:rPr>
        <w:t>- Trách nhiệm thi hành</w:t>
      </w:r>
    </w:p>
    <w:p w14:paraId="0A0E388C" w14:textId="08A7B23E" w:rsidR="00481364" w:rsidRDefault="00481364" w:rsidP="0065634D">
      <w:pPr>
        <w:tabs>
          <w:tab w:val="right" w:leader="dot" w:pos="7920"/>
        </w:tabs>
        <w:spacing w:before="120" w:after="120" w:line="264" w:lineRule="auto"/>
        <w:ind w:firstLine="567"/>
        <w:jc w:val="both"/>
        <w:rPr>
          <w:rFonts w:ascii="Times New Roman" w:hAnsi="Times New Roman" w:cs="Times New Roman"/>
          <w:b/>
          <w:sz w:val="28"/>
          <w:szCs w:val="28"/>
        </w:rPr>
      </w:pPr>
      <w:r w:rsidRPr="00704F93">
        <w:rPr>
          <w:rFonts w:ascii="Times New Roman" w:hAnsi="Times New Roman" w:cs="Times New Roman"/>
          <w:b/>
          <w:sz w:val="28"/>
          <w:szCs w:val="28"/>
        </w:rPr>
        <w:t xml:space="preserve">V. </w:t>
      </w:r>
      <w:r w:rsidR="00433F37">
        <w:rPr>
          <w:rFonts w:ascii="Times New Roman" w:hAnsi="Times New Roman" w:cs="Times New Roman"/>
          <w:b/>
          <w:sz w:val="28"/>
          <w:szCs w:val="28"/>
        </w:rPr>
        <w:t>TIẾP THU, GIẢI TRÌNH Ý KIẾN THẨM ĐỊNH CỦA BỘ TƯ PHÁP</w:t>
      </w:r>
    </w:p>
    <w:p w14:paraId="246DB0EB" w14:textId="155CA789" w:rsidR="00433F37" w:rsidRDefault="00433F37" w:rsidP="0065634D">
      <w:pPr>
        <w:tabs>
          <w:tab w:val="right" w:leader="dot" w:pos="7920"/>
        </w:tabs>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w:t>
      </w:r>
    </w:p>
    <w:p w14:paraId="5E9C0F7A" w14:textId="1516514B" w:rsidR="00481364" w:rsidRPr="001D78D9" w:rsidRDefault="00481364" w:rsidP="0065634D">
      <w:pPr>
        <w:tabs>
          <w:tab w:val="right" w:leader="dot" w:pos="7920"/>
        </w:tabs>
        <w:spacing w:before="120" w:after="120" w:line="264" w:lineRule="auto"/>
        <w:ind w:firstLine="567"/>
        <w:jc w:val="both"/>
        <w:rPr>
          <w:rFonts w:ascii="Times New Roman" w:hAnsi="Times New Roman" w:cs="Times New Roman"/>
          <w:bCs/>
          <w:sz w:val="28"/>
          <w:szCs w:val="28"/>
        </w:rPr>
      </w:pPr>
      <w:r w:rsidRPr="001D78D9">
        <w:rPr>
          <w:rFonts w:ascii="Times New Roman" w:hAnsi="Times New Roman" w:cs="Times New Roman"/>
          <w:bCs/>
          <w:sz w:val="28"/>
          <w:szCs w:val="28"/>
        </w:rPr>
        <w:t xml:space="preserve">Trên đây là Tờ trình về </w:t>
      </w:r>
      <w:r w:rsidR="001D78D9" w:rsidRPr="001D78D9">
        <w:rPr>
          <w:rFonts w:ascii="Times New Roman" w:hAnsi="Times New Roman" w:cs="Times New Roman"/>
          <w:bCs/>
          <w:sz w:val="28"/>
          <w:szCs w:val="28"/>
        </w:rPr>
        <w:t>Dự thảo Nghị định sửa đổi, bổ sung Nghị định số 14/2018/NĐ-CP ngày 23 tháng 01 năm 2018 của Chính phủ quy định chi tiết về hoạt động thương mại biên giới, Bộ Công Thương</w:t>
      </w:r>
      <w:r w:rsidRPr="001D78D9">
        <w:rPr>
          <w:rFonts w:ascii="Times New Roman" w:hAnsi="Times New Roman" w:cs="Times New Roman"/>
          <w:bCs/>
          <w:sz w:val="28"/>
          <w:szCs w:val="28"/>
        </w:rPr>
        <w:t xml:space="preserve"> kính trình </w:t>
      </w:r>
      <w:r w:rsidR="001D78D9" w:rsidRPr="001D78D9">
        <w:rPr>
          <w:rFonts w:ascii="Times New Roman" w:hAnsi="Times New Roman" w:cs="Times New Roman"/>
          <w:bCs/>
          <w:sz w:val="28"/>
          <w:szCs w:val="28"/>
        </w:rPr>
        <w:t>Chính phủ</w:t>
      </w:r>
      <w:r w:rsidRPr="001D78D9">
        <w:rPr>
          <w:rFonts w:ascii="Times New Roman" w:hAnsi="Times New Roman" w:cs="Times New Roman"/>
          <w:bCs/>
          <w:sz w:val="28"/>
          <w:szCs w:val="28"/>
        </w:rPr>
        <w:t xml:space="preserve"> xem xét, quyết định.</w:t>
      </w:r>
    </w:p>
    <w:p w14:paraId="3E1D6DE8" w14:textId="720504D8" w:rsidR="00481364" w:rsidRDefault="00C80100" w:rsidP="0065634D">
      <w:pPr>
        <w:widowControl w:val="0"/>
        <w:tabs>
          <w:tab w:val="left" w:pos="4820"/>
        </w:tabs>
        <w:spacing w:before="120" w:after="120" w:line="264" w:lineRule="auto"/>
        <w:ind w:firstLine="720"/>
        <w:jc w:val="both"/>
        <w:rPr>
          <w:rFonts w:ascii="Times New Roman" w:hAnsi="Times New Roman" w:cs="Times New Roman"/>
          <w:i/>
          <w:sz w:val="28"/>
          <w:szCs w:val="28"/>
        </w:rPr>
      </w:pPr>
      <w:r>
        <w:rPr>
          <w:rFonts w:ascii="Times New Roman" w:hAnsi="Times New Roman" w:cs="Times New Roman"/>
          <w:i/>
          <w:sz w:val="28"/>
          <w:szCs w:val="28"/>
        </w:rPr>
        <w:t>Bộ Công Thương x</w:t>
      </w:r>
      <w:r w:rsidR="001D78D9" w:rsidRPr="00704F93">
        <w:rPr>
          <w:rFonts w:ascii="Times New Roman" w:hAnsi="Times New Roman" w:cs="Times New Roman"/>
          <w:i/>
          <w:sz w:val="28"/>
          <w:szCs w:val="28"/>
        </w:rPr>
        <w:t>in gử</w:t>
      </w:r>
      <w:r w:rsidR="001D78D9">
        <w:rPr>
          <w:rFonts w:ascii="Times New Roman" w:hAnsi="Times New Roman" w:cs="Times New Roman"/>
          <w:i/>
          <w:sz w:val="28"/>
          <w:szCs w:val="28"/>
        </w:rPr>
        <w:t>i kèm theo:</w:t>
      </w:r>
    </w:p>
    <w:p w14:paraId="7A9523C1" w14:textId="4DAAD95F" w:rsidR="001D78D9" w:rsidRDefault="001D78D9" w:rsidP="0065634D">
      <w:pPr>
        <w:tabs>
          <w:tab w:val="right" w:leader="dot" w:pos="7920"/>
        </w:tabs>
        <w:spacing w:before="120" w:after="120" w:line="264"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Dự thảo </w:t>
      </w:r>
      <w:r w:rsidRPr="001D78D9">
        <w:rPr>
          <w:rFonts w:ascii="Times New Roman" w:hAnsi="Times New Roman" w:cs="Times New Roman"/>
          <w:i/>
          <w:sz w:val="28"/>
          <w:szCs w:val="28"/>
        </w:rPr>
        <w:t>Nghị định sửa đổi, bổ sung một số điều của Nghị định số 14/2018/NĐ-CP ngày 23 tháng 01 năm 2018 của Chính phủ quy định chi tiết về hoạt động thương mại biên giới</w:t>
      </w:r>
      <w:r>
        <w:rPr>
          <w:rFonts w:ascii="Times New Roman" w:hAnsi="Times New Roman" w:cs="Times New Roman"/>
          <w:i/>
          <w:sz w:val="28"/>
          <w:szCs w:val="28"/>
        </w:rPr>
        <w:t>;</w:t>
      </w:r>
    </w:p>
    <w:p w14:paraId="2E61E3A2" w14:textId="749E26B3" w:rsidR="001D78D9" w:rsidRDefault="001D78D9" w:rsidP="0065634D">
      <w:pPr>
        <w:tabs>
          <w:tab w:val="right" w:leader="dot" w:pos="7920"/>
        </w:tabs>
        <w:spacing w:before="120" w:after="120" w:line="264"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Pr="001D78D9">
        <w:rPr>
          <w:rFonts w:ascii="Times New Roman" w:hAnsi="Times New Roman" w:cs="Times New Roman"/>
          <w:i/>
          <w:sz w:val="28"/>
          <w:szCs w:val="28"/>
        </w:rPr>
        <w:t>Báo cáo về rà soát các văn bản quy phạm pháp luật có liên quan đến Dự thảo Nghị định sửa đổi, bổ sung một số điều của Nghị định số 14/2018/NĐ-CP</w:t>
      </w:r>
      <w:r>
        <w:rPr>
          <w:rFonts w:ascii="Times New Roman" w:hAnsi="Times New Roman" w:cs="Times New Roman"/>
          <w:i/>
          <w:sz w:val="28"/>
          <w:szCs w:val="28"/>
        </w:rPr>
        <w:t>;</w:t>
      </w:r>
    </w:p>
    <w:p w14:paraId="349DDE20" w14:textId="01E4A539" w:rsidR="001D78D9" w:rsidRDefault="001D78D9" w:rsidP="0065634D">
      <w:pPr>
        <w:tabs>
          <w:tab w:val="right" w:leader="dot" w:pos="7920"/>
        </w:tabs>
        <w:spacing w:before="120" w:after="120" w:line="264"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Pr="001D78D9">
        <w:rPr>
          <w:rFonts w:ascii="Times New Roman" w:hAnsi="Times New Roman" w:cs="Times New Roman"/>
          <w:i/>
          <w:sz w:val="28"/>
          <w:szCs w:val="28"/>
        </w:rPr>
        <w:t xml:space="preserve">Bản tổng hợp, giải trình, tiếp thu ý kiến của cơ quan, tổ chức, cá nhân và đối tượng chịu sự tác động trực tiếp của văn bản; </w:t>
      </w:r>
    </w:p>
    <w:p w14:paraId="723FA3ED" w14:textId="44504A2A" w:rsidR="001D78D9" w:rsidRDefault="001D78D9" w:rsidP="0065634D">
      <w:pPr>
        <w:tabs>
          <w:tab w:val="right" w:leader="dot" w:pos="7920"/>
        </w:tabs>
        <w:spacing w:before="120" w:after="120" w:line="264" w:lineRule="auto"/>
        <w:ind w:firstLine="567"/>
        <w:jc w:val="both"/>
        <w:rPr>
          <w:rFonts w:ascii="Times New Roman" w:hAnsi="Times New Roman" w:cs="Times New Roman"/>
          <w:i/>
          <w:sz w:val="28"/>
          <w:szCs w:val="28"/>
        </w:rPr>
      </w:pPr>
      <w:r>
        <w:rPr>
          <w:rFonts w:ascii="Times New Roman" w:hAnsi="Times New Roman" w:cs="Times New Roman"/>
          <w:i/>
          <w:sz w:val="28"/>
          <w:szCs w:val="28"/>
        </w:rPr>
        <w:t>- B</w:t>
      </w:r>
      <w:r w:rsidRPr="001D78D9">
        <w:rPr>
          <w:rFonts w:ascii="Times New Roman" w:hAnsi="Times New Roman" w:cs="Times New Roman"/>
          <w:i/>
          <w:sz w:val="28"/>
          <w:szCs w:val="28"/>
        </w:rPr>
        <w:t>ản chụp ý kiến góp ý của các bộ, cơ quan ngang bộ</w:t>
      </w:r>
      <w:r w:rsidR="00E36A81">
        <w:rPr>
          <w:rFonts w:ascii="Times New Roman" w:hAnsi="Times New Roman" w:cs="Times New Roman"/>
          <w:i/>
          <w:sz w:val="28"/>
          <w:szCs w:val="28"/>
        </w:rPr>
        <w:t>;</w:t>
      </w:r>
    </w:p>
    <w:p w14:paraId="6BF61B7B" w14:textId="6680C96B" w:rsidR="001D78D9" w:rsidRPr="001D78D9" w:rsidRDefault="001D78D9" w:rsidP="0065634D">
      <w:pPr>
        <w:tabs>
          <w:tab w:val="right" w:leader="dot" w:pos="7920"/>
        </w:tabs>
        <w:spacing w:before="120" w:after="120" w:line="264"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Pr="001D78D9">
        <w:rPr>
          <w:rFonts w:ascii="Times New Roman" w:hAnsi="Times New Roman" w:cs="Times New Roman"/>
          <w:i/>
          <w:sz w:val="28"/>
          <w:szCs w:val="28"/>
        </w:rPr>
        <w:t>Báo cáo đánh giá tác động của chính sách</w:t>
      </w:r>
      <w:r>
        <w:rPr>
          <w:rFonts w:ascii="Times New Roman" w:hAnsi="Times New Roman" w:cs="Times New Roman"/>
          <w:i/>
          <w:sz w:val="28"/>
          <w:szCs w:val="28"/>
        </w:rPr>
        <w:t>.</w:t>
      </w:r>
    </w:p>
    <w:tbl>
      <w:tblPr>
        <w:tblW w:w="9356" w:type="dxa"/>
        <w:tblInd w:w="-142" w:type="dxa"/>
        <w:tblLayout w:type="fixed"/>
        <w:tblLook w:val="0000" w:firstRow="0" w:lastRow="0" w:firstColumn="0" w:lastColumn="0" w:noHBand="0" w:noVBand="0"/>
      </w:tblPr>
      <w:tblGrid>
        <w:gridCol w:w="4820"/>
        <w:gridCol w:w="4536"/>
      </w:tblGrid>
      <w:tr w:rsidR="003C235B" w:rsidRPr="00B318F9" w14:paraId="546AC12D" w14:textId="77777777" w:rsidTr="003C235B">
        <w:tc>
          <w:tcPr>
            <w:tcW w:w="4820" w:type="dxa"/>
          </w:tcPr>
          <w:p w14:paraId="2CAC3E48" w14:textId="77777777" w:rsidR="003C235B" w:rsidRPr="00A26DF0" w:rsidRDefault="003C235B" w:rsidP="00AB7B48">
            <w:pPr>
              <w:pStyle w:val="BodyTextIndent3"/>
              <w:spacing w:before="120"/>
              <w:ind w:left="176" w:hanging="142"/>
              <w:rPr>
                <w:rFonts w:ascii="Times New Roman" w:hAnsi="Times New Roman"/>
                <w:b/>
                <w:i/>
                <w:szCs w:val="24"/>
                <w:lang w:val="vi-VN"/>
              </w:rPr>
            </w:pPr>
            <w:r w:rsidRPr="00A26DF0">
              <w:rPr>
                <w:rFonts w:ascii="Times New Roman" w:hAnsi="Times New Roman"/>
                <w:b/>
                <w:i/>
                <w:szCs w:val="24"/>
                <w:lang w:val="vi-VN"/>
              </w:rPr>
              <w:t>N</w:t>
            </w:r>
            <w:r w:rsidRPr="00A26DF0">
              <w:rPr>
                <w:rFonts w:ascii="Times New Roman" w:hAnsi="Times New Roman"/>
                <w:b/>
                <w:i/>
                <w:szCs w:val="24"/>
                <w:lang w:val="vi-VN" w:eastAsia="zh-CN"/>
              </w:rPr>
              <w:t>ơ</w:t>
            </w:r>
            <w:r w:rsidRPr="00A26DF0">
              <w:rPr>
                <w:rFonts w:ascii="Times New Roman" w:hAnsi="Times New Roman"/>
                <w:b/>
                <w:i/>
                <w:szCs w:val="24"/>
                <w:lang w:val="vi-VN"/>
              </w:rPr>
              <w:t>i nhận:</w:t>
            </w:r>
          </w:p>
          <w:p w14:paraId="66DE1B4F" w14:textId="7BEFA554" w:rsidR="003C235B" w:rsidRDefault="003C235B" w:rsidP="00A26DF0">
            <w:pPr>
              <w:spacing w:after="0" w:line="240" w:lineRule="auto"/>
              <w:ind w:left="176" w:hanging="142"/>
              <w:jc w:val="both"/>
              <w:rPr>
                <w:rFonts w:ascii="Times New Roman" w:hAnsi="Times New Roman" w:cs="Times New Roman"/>
                <w:lang w:val="es-MX"/>
              </w:rPr>
            </w:pPr>
            <w:r w:rsidRPr="00A26DF0">
              <w:rPr>
                <w:rFonts w:ascii="Times New Roman" w:hAnsi="Times New Roman" w:cs="Times New Roman"/>
                <w:lang w:val="es-MX"/>
              </w:rPr>
              <w:t>- Như trên;</w:t>
            </w:r>
          </w:p>
          <w:p w14:paraId="33A677E9" w14:textId="556073C3" w:rsidR="004A33C0" w:rsidRDefault="004A33C0" w:rsidP="00A26DF0">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Thủ tướng Chính phủ (để b/c);</w:t>
            </w:r>
          </w:p>
          <w:p w14:paraId="78067EDC" w14:textId="7CBFA27A" w:rsidR="00094E10" w:rsidRDefault="00094E10" w:rsidP="00A26DF0">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xml:space="preserve">- </w:t>
            </w:r>
            <w:r w:rsidR="001527B4">
              <w:rPr>
                <w:rFonts w:ascii="Times New Roman" w:hAnsi="Times New Roman" w:cs="Times New Roman"/>
                <w:lang w:val="es-MX"/>
              </w:rPr>
              <w:t xml:space="preserve">Các </w:t>
            </w:r>
            <w:r>
              <w:rPr>
                <w:rFonts w:ascii="Times New Roman" w:hAnsi="Times New Roman" w:cs="Times New Roman"/>
                <w:lang w:val="es-MX"/>
              </w:rPr>
              <w:t>PTTgCP (để b/c);</w:t>
            </w:r>
          </w:p>
          <w:p w14:paraId="71CA86A7" w14:textId="2D665533" w:rsidR="003C235B" w:rsidRDefault="0060440E" w:rsidP="00A26DF0">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xml:space="preserve">- </w:t>
            </w:r>
            <w:r w:rsidR="003C235B" w:rsidRPr="00A26DF0">
              <w:rPr>
                <w:rFonts w:ascii="Times New Roman" w:hAnsi="Times New Roman" w:cs="Times New Roman"/>
                <w:lang w:val="es-MX"/>
              </w:rPr>
              <w:t>Văn phòng Chính phủ;</w:t>
            </w:r>
          </w:p>
          <w:p w14:paraId="6C09592A" w14:textId="5BDC3BEC" w:rsidR="00094E10" w:rsidRDefault="0060440E" w:rsidP="00094E10">
            <w:pPr>
              <w:spacing w:after="0" w:line="240" w:lineRule="auto"/>
              <w:ind w:left="30"/>
              <w:jc w:val="both"/>
              <w:rPr>
                <w:rFonts w:ascii="Times New Roman" w:hAnsi="Times New Roman" w:cs="Times New Roman"/>
                <w:lang w:val="es-MX"/>
              </w:rPr>
            </w:pPr>
            <w:r>
              <w:rPr>
                <w:rFonts w:ascii="Times New Roman" w:hAnsi="Times New Roman" w:cs="Times New Roman"/>
                <w:lang w:val="es-MX"/>
              </w:rPr>
              <w:t xml:space="preserve">- </w:t>
            </w:r>
            <w:r w:rsidR="00094E10">
              <w:rPr>
                <w:rFonts w:ascii="Times New Roman" w:hAnsi="Times New Roman" w:cs="Times New Roman"/>
                <w:lang w:val="es-MX"/>
              </w:rPr>
              <w:t>Các Bộ: CA, QP, TC, NG, TP, KH&amp;ĐT, NN&amp;PTNT,YT, GTVT, L</w:t>
            </w:r>
            <w:r w:rsidR="00EA560F">
              <w:rPr>
                <w:rFonts w:ascii="Times New Roman" w:hAnsi="Times New Roman" w:cs="Times New Roman"/>
                <w:lang w:val="es-MX"/>
              </w:rPr>
              <w:t>Đ</w:t>
            </w:r>
            <w:r w:rsidR="00094E10">
              <w:rPr>
                <w:rFonts w:ascii="Times New Roman" w:hAnsi="Times New Roman" w:cs="Times New Roman"/>
                <w:lang w:val="es-MX"/>
              </w:rPr>
              <w:t>TB&amp;XH;</w:t>
            </w:r>
          </w:p>
          <w:p w14:paraId="24E91DC2" w14:textId="77777777" w:rsidR="00094E10" w:rsidRDefault="00094E10" w:rsidP="00A26DF0">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Ngân hàng Nhà nước Việt Nam;</w:t>
            </w:r>
          </w:p>
          <w:p w14:paraId="333DB576" w14:textId="2B066F2A" w:rsidR="00094E10" w:rsidRDefault="00094E10" w:rsidP="00A26DF0">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xml:space="preserve">- UBND các tỉnh/thành phố trực thuộc </w:t>
            </w:r>
            <w:r w:rsidR="006960FA">
              <w:rPr>
                <w:rFonts w:ascii="Times New Roman" w:hAnsi="Times New Roman" w:cs="Times New Roman"/>
                <w:lang w:val="es-MX"/>
              </w:rPr>
              <w:t>T</w:t>
            </w:r>
            <w:r>
              <w:rPr>
                <w:rFonts w:ascii="Times New Roman" w:hAnsi="Times New Roman" w:cs="Times New Roman"/>
                <w:lang w:val="es-MX"/>
              </w:rPr>
              <w:t>rung ương;</w:t>
            </w:r>
          </w:p>
          <w:p w14:paraId="49DF59AC" w14:textId="5CF1EF11" w:rsidR="0060440E" w:rsidRDefault="00094E10" w:rsidP="00094E10">
            <w:pPr>
              <w:spacing w:after="0" w:line="240" w:lineRule="auto"/>
              <w:ind w:left="30" w:firstLine="4"/>
              <w:jc w:val="both"/>
              <w:rPr>
                <w:rFonts w:ascii="Times New Roman" w:hAnsi="Times New Roman" w:cs="Times New Roman"/>
                <w:lang w:val="es-MX"/>
              </w:rPr>
            </w:pPr>
            <w:r>
              <w:rPr>
                <w:rFonts w:ascii="Times New Roman" w:hAnsi="Times New Roman" w:cs="Times New Roman"/>
                <w:lang w:val="es-MX"/>
              </w:rPr>
              <w:t xml:space="preserve">- Ban chỉ đạo Quốc gia chống buôn lậu, gian lận thương mại và hàng giả. </w:t>
            </w:r>
          </w:p>
          <w:p w14:paraId="5BC5E2AE" w14:textId="4EDA27C3" w:rsidR="0060440E" w:rsidRDefault="0060440E" w:rsidP="00A26DF0">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xml:space="preserve">- </w:t>
            </w:r>
            <w:r w:rsidR="002E2CE0">
              <w:rPr>
                <w:rFonts w:ascii="Times New Roman" w:hAnsi="Times New Roman" w:cs="Times New Roman"/>
                <w:lang w:val="es-MX"/>
              </w:rPr>
              <w:t xml:space="preserve">Các </w:t>
            </w:r>
            <w:r>
              <w:rPr>
                <w:rFonts w:ascii="Times New Roman" w:hAnsi="Times New Roman" w:cs="Times New Roman"/>
                <w:lang w:val="es-MX"/>
              </w:rPr>
              <w:t>Thứ trưởng</w:t>
            </w:r>
            <w:r w:rsidR="00EA3CD7">
              <w:rPr>
                <w:rFonts w:ascii="Times New Roman" w:hAnsi="Times New Roman" w:cs="Times New Roman"/>
                <w:lang w:val="es-MX"/>
              </w:rPr>
              <w:t>;</w:t>
            </w:r>
          </w:p>
          <w:p w14:paraId="74447E9A" w14:textId="6C915717" w:rsidR="00A839CB" w:rsidRDefault="00A839CB" w:rsidP="00A26DF0">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Các đơn vị: PC, TTTNH, QLTT, AP;</w:t>
            </w:r>
          </w:p>
          <w:p w14:paraId="4A9E5A7F" w14:textId="149B75EE" w:rsidR="003C235B" w:rsidRPr="003C235B" w:rsidRDefault="003C235B" w:rsidP="003C235B">
            <w:pPr>
              <w:spacing w:after="0" w:line="240" w:lineRule="auto"/>
              <w:ind w:left="176" w:hanging="142"/>
              <w:jc w:val="both"/>
              <w:rPr>
                <w:rFonts w:ascii="Times New Roman" w:hAnsi="Times New Roman" w:cs="Times New Roman"/>
                <w:lang w:val="es-MX"/>
              </w:rPr>
            </w:pPr>
            <w:r w:rsidRPr="00A26DF0">
              <w:rPr>
                <w:rFonts w:ascii="Times New Roman" w:hAnsi="Times New Roman" w:cs="Times New Roman"/>
                <w:lang w:val="vi-VN"/>
              </w:rPr>
              <w:t>- Lưu: VT, XNK (2).</w:t>
            </w:r>
          </w:p>
        </w:tc>
        <w:tc>
          <w:tcPr>
            <w:tcW w:w="4536" w:type="dxa"/>
          </w:tcPr>
          <w:p w14:paraId="67DD5B0F" w14:textId="477B02D8" w:rsidR="003C235B"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6"/>
                <w:szCs w:val="26"/>
                <w:lang w:val="es-MX"/>
              </w:rPr>
            </w:pPr>
            <w:r w:rsidRPr="00C92380">
              <w:rPr>
                <w:rFonts w:ascii="Times New Roman" w:hAnsi="Times New Roman" w:cs="Times New Roman"/>
                <w:b/>
                <w:sz w:val="26"/>
                <w:szCs w:val="26"/>
                <w:lang w:val="es-MX"/>
              </w:rPr>
              <w:t>BỘ TRƯỞNG</w:t>
            </w:r>
          </w:p>
          <w:p w14:paraId="0E4D8DA4" w14:textId="77777777" w:rsidR="003C235B" w:rsidRPr="00B3574A"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503F7F74" w14:textId="7A49E1D4" w:rsidR="003C235B"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2F096BCB" w14:textId="481A7E00" w:rsidR="003C235B"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imes New Roman" w:hAnsi="Times New Roman" w:cs="Times New Roman"/>
                <w:b/>
                <w:sz w:val="28"/>
                <w:szCs w:val="28"/>
                <w:lang w:val="es-MX"/>
              </w:rPr>
            </w:pPr>
          </w:p>
          <w:p w14:paraId="17791EBE" w14:textId="48322E0F" w:rsidR="003C235B"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481DCA58" w14:textId="77777777" w:rsidR="003C235B" w:rsidRPr="00B3574A"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1C9D2A41" w14:textId="15725787" w:rsidR="003C235B" w:rsidRPr="00B3574A" w:rsidRDefault="001D78D9"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r>
              <w:rPr>
                <w:rFonts w:ascii="Times New Roman" w:hAnsi="Times New Roman" w:cs="Times New Roman"/>
                <w:b/>
                <w:sz w:val="28"/>
                <w:szCs w:val="28"/>
                <w:lang w:val="es-MX"/>
              </w:rPr>
              <w:t>Nguyễn Hồng Diên</w:t>
            </w:r>
          </w:p>
        </w:tc>
      </w:tr>
    </w:tbl>
    <w:p w14:paraId="0778FF26" w14:textId="77777777" w:rsidR="008F77B0" w:rsidRPr="000B26F7" w:rsidRDefault="008F77B0" w:rsidP="000B26F7">
      <w:pPr>
        <w:pStyle w:val="s5"/>
        <w:widowControl w:val="0"/>
        <w:tabs>
          <w:tab w:val="left" w:pos="4820"/>
        </w:tabs>
        <w:spacing w:before="120" w:beforeAutospacing="0" w:after="120" w:afterAutospacing="0"/>
        <w:jc w:val="both"/>
        <w:rPr>
          <w:sz w:val="2"/>
          <w:szCs w:val="28"/>
          <w:lang w:val="es-MX"/>
        </w:rPr>
      </w:pPr>
    </w:p>
    <w:sectPr w:rsidR="008F77B0" w:rsidRPr="000B26F7" w:rsidSect="003C235B">
      <w:headerReference w:type="default" r:id="rId9"/>
      <w:endnotePr>
        <w:numFmt w:val="decimal"/>
      </w:endnotePr>
      <w:pgSz w:w="11909" w:h="16834" w:code="9"/>
      <w:pgMar w:top="1134" w:right="1134" w:bottom="1134" w:left="1701" w:header="720" w:footer="720"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216DE" w14:textId="77777777" w:rsidR="00B20CE8" w:rsidRDefault="00B20CE8">
      <w:pPr>
        <w:spacing w:after="0" w:line="240" w:lineRule="auto"/>
      </w:pPr>
      <w:r>
        <w:separator/>
      </w:r>
    </w:p>
  </w:endnote>
  <w:endnote w:type="continuationSeparator" w:id="0">
    <w:p w14:paraId="13E76A49" w14:textId="77777777" w:rsidR="00B20CE8" w:rsidRDefault="00B2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7FFB5" w14:textId="77777777" w:rsidR="00B20CE8" w:rsidRDefault="00B20CE8">
      <w:pPr>
        <w:spacing w:after="0" w:line="240" w:lineRule="auto"/>
      </w:pPr>
      <w:r>
        <w:separator/>
      </w:r>
    </w:p>
  </w:footnote>
  <w:footnote w:type="continuationSeparator" w:id="0">
    <w:p w14:paraId="77F2A758" w14:textId="77777777" w:rsidR="00B20CE8" w:rsidRDefault="00B20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99673"/>
      <w:docPartObj>
        <w:docPartGallery w:val="Page Numbers (Top of Page)"/>
        <w:docPartUnique/>
      </w:docPartObj>
    </w:sdtPr>
    <w:sdtEndPr>
      <w:rPr>
        <w:rFonts w:ascii="Times New Roman" w:hAnsi="Times New Roman" w:cs="Times New Roman"/>
        <w:noProof/>
        <w:sz w:val="24"/>
        <w:szCs w:val="24"/>
      </w:rPr>
    </w:sdtEndPr>
    <w:sdtContent>
      <w:p w14:paraId="5957B479" w14:textId="5C210F9D" w:rsidR="00A60C08" w:rsidRPr="00D14D18" w:rsidRDefault="00A60C08" w:rsidP="00970860">
        <w:pPr>
          <w:pStyle w:val="Header"/>
          <w:spacing w:after="120"/>
          <w:jc w:val="center"/>
          <w:rPr>
            <w:rFonts w:ascii="Times New Roman" w:hAnsi="Times New Roman" w:cs="Times New Roman"/>
            <w:sz w:val="24"/>
            <w:szCs w:val="24"/>
          </w:rPr>
        </w:pPr>
        <w:r w:rsidRPr="00D14D18">
          <w:rPr>
            <w:rFonts w:ascii="Times New Roman" w:hAnsi="Times New Roman" w:cs="Times New Roman"/>
            <w:sz w:val="24"/>
            <w:szCs w:val="24"/>
          </w:rPr>
          <w:fldChar w:fldCharType="begin"/>
        </w:r>
        <w:r w:rsidRPr="00D14D18">
          <w:rPr>
            <w:rFonts w:ascii="Times New Roman" w:hAnsi="Times New Roman" w:cs="Times New Roman"/>
            <w:sz w:val="24"/>
            <w:szCs w:val="24"/>
          </w:rPr>
          <w:instrText xml:space="preserve"> PAGE   \* MERGEFORMAT </w:instrText>
        </w:r>
        <w:r w:rsidRPr="00D14D18">
          <w:rPr>
            <w:rFonts w:ascii="Times New Roman" w:hAnsi="Times New Roman" w:cs="Times New Roman"/>
            <w:sz w:val="24"/>
            <w:szCs w:val="24"/>
          </w:rPr>
          <w:fldChar w:fldCharType="separate"/>
        </w:r>
        <w:r w:rsidR="00AC6F5C">
          <w:rPr>
            <w:rFonts w:ascii="Times New Roman" w:hAnsi="Times New Roman" w:cs="Times New Roman"/>
            <w:noProof/>
            <w:sz w:val="24"/>
            <w:szCs w:val="24"/>
          </w:rPr>
          <w:t>2</w:t>
        </w:r>
        <w:r w:rsidRPr="00D14D1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6559"/>
    <w:multiLevelType w:val="hybridMultilevel"/>
    <w:tmpl w:val="AB88F674"/>
    <w:lvl w:ilvl="0" w:tplc="977ABCB2">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71E0B26"/>
    <w:multiLevelType w:val="hybridMultilevel"/>
    <w:tmpl w:val="98CC38FA"/>
    <w:lvl w:ilvl="0" w:tplc="3572ADA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A840213"/>
    <w:multiLevelType w:val="hybridMultilevel"/>
    <w:tmpl w:val="5BCC3648"/>
    <w:lvl w:ilvl="0" w:tplc="F68846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2537A78"/>
    <w:multiLevelType w:val="hybridMultilevel"/>
    <w:tmpl w:val="BCE8BA6E"/>
    <w:lvl w:ilvl="0" w:tplc="28106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DD1A11"/>
    <w:multiLevelType w:val="hybridMultilevel"/>
    <w:tmpl w:val="253A7BAA"/>
    <w:lvl w:ilvl="0" w:tplc="C6AC2FDA">
      <w:start w:val="1"/>
      <w:numFmt w:val="upperRoman"/>
      <w:lvlText w:val="%1."/>
      <w:lvlJc w:val="left"/>
      <w:pPr>
        <w:ind w:left="4860" w:hanging="720"/>
      </w:pPr>
      <w:rPr>
        <w:rFonts w:hint="default"/>
      </w:rPr>
    </w:lvl>
    <w:lvl w:ilvl="1" w:tplc="042A0019" w:tentative="1">
      <w:start w:val="1"/>
      <w:numFmt w:val="lowerLetter"/>
      <w:lvlText w:val="%2."/>
      <w:lvlJc w:val="left"/>
      <w:pPr>
        <w:ind w:left="5220" w:hanging="360"/>
      </w:pPr>
    </w:lvl>
    <w:lvl w:ilvl="2" w:tplc="042A001B" w:tentative="1">
      <w:start w:val="1"/>
      <w:numFmt w:val="lowerRoman"/>
      <w:lvlText w:val="%3."/>
      <w:lvlJc w:val="right"/>
      <w:pPr>
        <w:ind w:left="5940" w:hanging="180"/>
      </w:pPr>
    </w:lvl>
    <w:lvl w:ilvl="3" w:tplc="042A000F" w:tentative="1">
      <w:start w:val="1"/>
      <w:numFmt w:val="decimal"/>
      <w:lvlText w:val="%4."/>
      <w:lvlJc w:val="left"/>
      <w:pPr>
        <w:ind w:left="6660" w:hanging="360"/>
      </w:pPr>
    </w:lvl>
    <w:lvl w:ilvl="4" w:tplc="042A0019" w:tentative="1">
      <w:start w:val="1"/>
      <w:numFmt w:val="lowerLetter"/>
      <w:lvlText w:val="%5."/>
      <w:lvlJc w:val="left"/>
      <w:pPr>
        <w:ind w:left="7380" w:hanging="360"/>
      </w:pPr>
    </w:lvl>
    <w:lvl w:ilvl="5" w:tplc="042A001B" w:tentative="1">
      <w:start w:val="1"/>
      <w:numFmt w:val="lowerRoman"/>
      <w:lvlText w:val="%6."/>
      <w:lvlJc w:val="right"/>
      <w:pPr>
        <w:ind w:left="8100" w:hanging="180"/>
      </w:pPr>
    </w:lvl>
    <w:lvl w:ilvl="6" w:tplc="042A000F" w:tentative="1">
      <w:start w:val="1"/>
      <w:numFmt w:val="decimal"/>
      <w:lvlText w:val="%7."/>
      <w:lvlJc w:val="left"/>
      <w:pPr>
        <w:ind w:left="8820" w:hanging="360"/>
      </w:pPr>
    </w:lvl>
    <w:lvl w:ilvl="7" w:tplc="042A0019" w:tentative="1">
      <w:start w:val="1"/>
      <w:numFmt w:val="lowerLetter"/>
      <w:lvlText w:val="%8."/>
      <w:lvlJc w:val="left"/>
      <w:pPr>
        <w:ind w:left="9540" w:hanging="360"/>
      </w:pPr>
    </w:lvl>
    <w:lvl w:ilvl="8" w:tplc="042A001B" w:tentative="1">
      <w:start w:val="1"/>
      <w:numFmt w:val="lowerRoman"/>
      <w:lvlText w:val="%9."/>
      <w:lvlJc w:val="right"/>
      <w:pPr>
        <w:ind w:left="10260" w:hanging="180"/>
      </w:pPr>
    </w:lvl>
  </w:abstractNum>
  <w:abstractNum w:abstractNumId="5">
    <w:nsid w:val="27AA5BE3"/>
    <w:multiLevelType w:val="hybridMultilevel"/>
    <w:tmpl w:val="CD6677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C940EAB"/>
    <w:multiLevelType w:val="hybridMultilevel"/>
    <w:tmpl w:val="D78A7AFC"/>
    <w:lvl w:ilvl="0" w:tplc="2F9CDF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9B43C96"/>
    <w:multiLevelType w:val="hybridMultilevel"/>
    <w:tmpl w:val="7AB4BAB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0C"/>
    <w:rsid w:val="00001045"/>
    <w:rsid w:val="0000113D"/>
    <w:rsid w:val="00002ED8"/>
    <w:rsid w:val="0000404E"/>
    <w:rsid w:val="000067FC"/>
    <w:rsid w:val="00010046"/>
    <w:rsid w:val="00010F69"/>
    <w:rsid w:val="00011631"/>
    <w:rsid w:val="0001375C"/>
    <w:rsid w:val="00013BF1"/>
    <w:rsid w:val="00016414"/>
    <w:rsid w:val="00016817"/>
    <w:rsid w:val="0001697B"/>
    <w:rsid w:val="000209E4"/>
    <w:rsid w:val="000213AC"/>
    <w:rsid w:val="000215FB"/>
    <w:rsid w:val="00023F16"/>
    <w:rsid w:val="000248D9"/>
    <w:rsid w:val="00026890"/>
    <w:rsid w:val="000300F1"/>
    <w:rsid w:val="0003111A"/>
    <w:rsid w:val="00031E9F"/>
    <w:rsid w:val="00032555"/>
    <w:rsid w:val="000327AF"/>
    <w:rsid w:val="000333FE"/>
    <w:rsid w:val="000341E6"/>
    <w:rsid w:val="00036F0C"/>
    <w:rsid w:val="000373E1"/>
    <w:rsid w:val="000406B4"/>
    <w:rsid w:val="000518CF"/>
    <w:rsid w:val="00055EFD"/>
    <w:rsid w:val="0005702B"/>
    <w:rsid w:val="00057C2F"/>
    <w:rsid w:val="00062222"/>
    <w:rsid w:val="000623BA"/>
    <w:rsid w:val="00062449"/>
    <w:rsid w:val="00062710"/>
    <w:rsid w:val="00062CFA"/>
    <w:rsid w:val="0006414D"/>
    <w:rsid w:val="00064DBD"/>
    <w:rsid w:val="000652CC"/>
    <w:rsid w:val="00065782"/>
    <w:rsid w:val="00066AC2"/>
    <w:rsid w:val="00072ACE"/>
    <w:rsid w:val="00072EB8"/>
    <w:rsid w:val="00073717"/>
    <w:rsid w:val="000741DC"/>
    <w:rsid w:val="000742AB"/>
    <w:rsid w:val="0007444C"/>
    <w:rsid w:val="00074B41"/>
    <w:rsid w:val="00076F7E"/>
    <w:rsid w:val="00083139"/>
    <w:rsid w:val="00084026"/>
    <w:rsid w:val="0008467B"/>
    <w:rsid w:val="00084F76"/>
    <w:rsid w:val="000857D6"/>
    <w:rsid w:val="00086998"/>
    <w:rsid w:val="00090994"/>
    <w:rsid w:val="00090E85"/>
    <w:rsid w:val="00091320"/>
    <w:rsid w:val="000916B2"/>
    <w:rsid w:val="0009464B"/>
    <w:rsid w:val="00094E10"/>
    <w:rsid w:val="00094EA8"/>
    <w:rsid w:val="00096754"/>
    <w:rsid w:val="00096A00"/>
    <w:rsid w:val="000978C2"/>
    <w:rsid w:val="000979DC"/>
    <w:rsid w:val="00097CD1"/>
    <w:rsid w:val="000A014A"/>
    <w:rsid w:val="000A1A7D"/>
    <w:rsid w:val="000A4CAA"/>
    <w:rsid w:val="000A5E0C"/>
    <w:rsid w:val="000A6EA6"/>
    <w:rsid w:val="000A715A"/>
    <w:rsid w:val="000B108C"/>
    <w:rsid w:val="000B124A"/>
    <w:rsid w:val="000B14E3"/>
    <w:rsid w:val="000B26F7"/>
    <w:rsid w:val="000B3277"/>
    <w:rsid w:val="000B539C"/>
    <w:rsid w:val="000B5860"/>
    <w:rsid w:val="000C0271"/>
    <w:rsid w:val="000C04DF"/>
    <w:rsid w:val="000C1950"/>
    <w:rsid w:val="000C2C26"/>
    <w:rsid w:val="000C5495"/>
    <w:rsid w:val="000C765A"/>
    <w:rsid w:val="000D3CA5"/>
    <w:rsid w:val="000D3E8A"/>
    <w:rsid w:val="000D5B6D"/>
    <w:rsid w:val="000D6FE9"/>
    <w:rsid w:val="000E00F5"/>
    <w:rsid w:val="000E12A5"/>
    <w:rsid w:val="000E3058"/>
    <w:rsid w:val="000E4A16"/>
    <w:rsid w:val="000E71C5"/>
    <w:rsid w:val="000F0440"/>
    <w:rsid w:val="000F0801"/>
    <w:rsid w:val="000F1062"/>
    <w:rsid w:val="000F13E3"/>
    <w:rsid w:val="000F1FD1"/>
    <w:rsid w:val="000F322E"/>
    <w:rsid w:val="000F784F"/>
    <w:rsid w:val="000F7CBA"/>
    <w:rsid w:val="00101055"/>
    <w:rsid w:val="00102903"/>
    <w:rsid w:val="00103039"/>
    <w:rsid w:val="00103615"/>
    <w:rsid w:val="0010414B"/>
    <w:rsid w:val="00107BA7"/>
    <w:rsid w:val="001100C3"/>
    <w:rsid w:val="0011029C"/>
    <w:rsid w:val="00111AAC"/>
    <w:rsid w:val="001204D3"/>
    <w:rsid w:val="0012181B"/>
    <w:rsid w:val="00123D8F"/>
    <w:rsid w:val="00123FA4"/>
    <w:rsid w:val="00124BDF"/>
    <w:rsid w:val="00125068"/>
    <w:rsid w:val="00126EB7"/>
    <w:rsid w:val="00130A81"/>
    <w:rsid w:val="00130B08"/>
    <w:rsid w:val="00130B2E"/>
    <w:rsid w:val="00131F26"/>
    <w:rsid w:val="00134AF3"/>
    <w:rsid w:val="00134C3C"/>
    <w:rsid w:val="001365FD"/>
    <w:rsid w:val="00136FE8"/>
    <w:rsid w:val="00142B75"/>
    <w:rsid w:val="00144EBE"/>
    <w:rsid w:val="001460EA"/>
    <w:rsid w:val="00147391"/>
    <w:rsid w:val="00150ED6"/>
    <w:rsid w:val="001527B4"/>
    <w:rsid w:val="00152D34"/>
    <w:rsid w:val="0015344F"/>
    <w:rsid w:val="001534D6"/>
    <w:rsid w:val="0015684C"/>
    <w:rsid w:val="00157EEA"/>
    <w:rsid w:val="001626E4"/>
    <w:rsid w:val="00164CF6"/>
    <w:rsid w:val="00166031"/>
    <w:rsid w:val="00166F2B"/>
    <w:rsid w:val="00170850"/>
    <w:rsid w:val="001723AD"/>
    <w:rsid w:val="00173DEE"/>
    <w:rsid w:val="0017480B"/>
    <w:rsid w:val="00174B31"/>
    <w:rsid w:val="0018020E"/>
    <w:rsid w:val="00181A4A"/>
    <w:rsid w:val="00183949"/>
    <w:rsid w:val="0018609A"/>
    <w:rsid w:val="001913C4"/>
    <w:rsid w:val="001914EE"/>
    <w:rsid w:val="00191F0E"/>
    <w:rsid w:val="00192377"/>
    <w:rsid w:val="00193963"/>
    <w:rsid w:val="0019490D"/>
    <w:rsid w:val="00195646"/>
    <w:rsid w:val="00195D22"/>
    <w:rsid w:val="00197773"/>
    <w:rsid w:val="001A006C"/>
    <w:rsid w:val="001A0E44"/>
    <w:rsid w:val="001A202C"/>
    <w:rsid w:val="001A4123"/>
    <w:rsid w:val="001A52C7"/>
    <w:rsid w:val="001B48A5"/>
    <w:rsid w:val="001B4CED"/>
    <w:rsid w:val="001C06E7"/>
    <w:rsid w:val="001C08EC"/>
    <w:rsid w:val="001C2328"/>
    <w:rsid w:val="001C2475"/>
    <w:rsid w:val="001C27DC"/>
    <w:rsid w:val="001C6634"/>
    <w:rsid w:val="001D4BBA"/>
    <w:rsid w:val="001D5510"/>
    <w:rsid w:val="001D78D9"/>
    <w:rsid w:val="001E09B4"/>
    <w:rsid w:val="001E0CA4"/>
    <w:rsid w:val="001E2B4C"/>
    <w:rsid w:val="001E34B7"/>
    <w:rsid w:val="001E70F2"/>
    <w:rsid w:val="001E7D35"/>
    <w:rsid w:val="001F12B0"/>
    <w:rsid w:val="001F45AF"/>
    <w:rsid w:val="001F687D"/>
    <w:rsid w:val="00200B0B"/>
    <w:rsid w:val="00201737"/>
    <w:rsid w:val="00207C96"/>
    <w:rsid w:val="00212308"/>
    <w:rsid w:val="0021663D"/>
    <w:rsid w:val="002168D2"/>
    <w:rsid w:val="002215C5"/>
    <w:rsid w:val="00221D4E"/>
    <w:rsid w:val="00221E36"/>
    <w:rsid w:val="00222B18"/>
    <w:rsid w:val="0022426A"/>
    <w:rsid w:val="00224DE5"/>
    <w:rsid w:val="00225FE8"/>
    <w:rsid w:val="002301ED"/>
    <w:rsid w:val="00235BC6"/>
    <w:rsid w:val="00236600"/>
    <w:rsid w:val="002376E4"/>
    <w:rsid w:val="002401EA"/>
    <w:rsid w:val="00240C22"/>
    <w:rsid w:val="00241116"/>
    <w:rsid w:val="0024123D"/>
    <w:rsid w:val="002421D5"/>
    <w:rsid w:val="00243A16"/>
    <w:rsid w:val="002459AA"/>
    <w:rsid w:val="00251150"/>
    <w:rsid w:val="00252F55"/>
    <w:rsid w:val="0025321A"/>
    <w:rsid w:val="002533A5"/>
    <w:rsid w:val="002615B5"/>
    <w:rsid w:val="00261A15"/>
    <w:rsid w:val="00263072"/>
    <w:rsid w:val="00263C61"/>
    <w:rsid w:val="00263D6B"/>
    <w:rsid w:val="00264249"/>
    <w:rsid w:val="002646FE"/>
    <w:rsid w:val="002648D3"/>
    <w:rsid w:val="0026569C"/>
    <w:rsid w:val="00265FF2"/>
    <w:rsid w:val="00266965"/>
    <w:rsid w:val="00267D6A"/>
    <w:rsid w:val="002700C4"/>
    <w:rsid w:val="00273440"/>
    <w:rsid w:val="002744BA"/>
    <w:rsid w:val="0027531D"/>
    <w:rsid w:val="002764D3"/>
    <w:rsid w:val="002770B5"/>
    <w:rsid w:val="00280F3A"/>
    <w:rsid w:val="002833E7"/>
    <w:rsid w:val="00284D4E"/>
    <w:rsid w:val="00285F5F"/>
    <w:rsid w:val="00286C65"/>
    <w:rsid w:val="0029176E"/>
    <w:rsid w:val="00291F86"/>
    <w:rsid w:val="00293A8E"/>
    <w:rsid w:val="00293AAD"/>
    <w:rsid w:val="002950FC"/>
    <w:rsid w:val="00296DF7"/>
    <w:rsid w:val="0029700C"/>
    <w:rsid w:val="002972A2"/>
    <w:rsid w:val="002A080D"/>
    <w:rsid w:val="002A0AF6"/>
    <w:rsid w:val="002A16F4"/>
    <w:rsid w:val="002A1B03"/>
    <w:rsid w:val="002A3A09"/>
    <w:rsid w:val="002A5CFF"/>
    <w:rsid w:val="002A716E"/>
    <w:rsid w:val="002A7F7A"/>
    <w:rsid w:val="002B1497"/>
    <w:rsid w:val="002B2861"/>
    <w:rsid w:val="002B3175"/>
    <w:rsid w:val="002B3D62"/>
    <w:rsid w:val="002B4943"/>
    <w:rsid w:val="002B5849"/>
    <w:rsid w:val="002B5B9A"/>
    <w:rsid w:val="002B6B24"/>
    <w:rsid w:val="002B6E5A"/>
    <w:rsid w:val="002B7C4E"/>
    <w:rsid w:val="002C1EBF"/>
    <w:rsid w:val="002C222B"/>
    <w:rsid w:val="002C3914"/>
    <w:rsid w:val="002D0014"/>
    <w:rsid w:val="002D20B4"/>
    <w:rsid w:val="002D239E"/>
    <w:rsid w:val="002D2E93"/>
    <w:rsid w:val="002D69CC"/>
    <w:rsid w:val="002D7D6F"/>
    <w:rsid w:val="002E08ED"/>
    <w:rsid w:val="002E2CE0"/>
    <w:rsid w:val="002E32ED"/>
    <w:rsid w:val="002E3303"/>
    <w:rsid w:val="002E35AB"/>
    <w:rsid w:val="002E46A1"/>
    <w:rsid w:val="002E484A"/>
    <w:rsid w:val="002E4B3E"/>
    <w:rsid w:val="002E4C33"/>
    <w:rsid w:val="002E689E"/>
    <w:rsid w:val="002E701D"/>
    <w:rsid w:val="002E70E2"/>
    <w:rsid w:val="002E7243"/>
    <w:rsid w:val="002E7401"/>
    <w:rsid w:val="002E7F30"/>
    <w:rsid w:val="002F12B8"/>
    <w:rsid w:val="002F30AB"/>
    <w:rsid w:val="002F5F16"/>
    <w:rsid w:val="003013BB"/>
    <w:rsid w:val="00301832"/>
    <w:rsid w:val="003022C5"/>
    <w:rsid w:val="00303D10"/>
    <w:rsid w:val="003059A9"/>
    <w:rsid w:val="00311E00"/>
    <w:rsid w:val="00312667"/>
    <w:rsid w:val="00314520"/>
    <w:rsid w:val="00315777"/>
    <w:rsid w:val="00316A86"/>
    <w:rsid w:val="003203CC"/>
    <w:rsid w:val="00320D31"/>
    <w:rsid w:val="00327677"/>
    <w:rsid w:val="00330B6B"/>
    <w:rsid w:val="00331830"/>
    <w:rsid w:val="00331CE8"/>
    <w:rsid w:val="0033320B"/>
    <w:rsid w:val="00334BD5"/>
    <w:rsid w:val="00337586"/>
    <w:rsid w:val="00337C0F"/>
    <w:rsid w:val="00337F81"/>
    <w:rsid w:val="00341E2D"/>
    <w:rsid w:val="003440A1"/>
    <w:rsid w:val="0035378F"/>
    <w:rsid w:val="00355A00"/>
    <w:rsid w:val="00355DE6"/>
    <w:rsid w:val="00357D3C"/>
    <w:rsid w:val="00361007"/>
    <w:rsid w:val="0036157B"/>
    <w:rsid w:val="00361FD1"/>
    <w:rsid w:val="00363194"/>
    <w:rsid w:val="00364132"/>
    <w:rsid w:val="00364254"/>
    <w:rsid w:val="003664DB"/>
    <w:rsid w:val="00367094"/>
    <w:rsid w:val="00371B8A"/>
    <w:rsid w:val="00374C25"/>
    <w:rsid w:val="003801C2"/>
    <w:rsid w:val="0038177C"/>
    <w:rsid w:val="00385A82"/>
    <w:rsid w:val="00385ED0"/>
    <w:rsid w:val="003906CF"/>
    <w:rsid w:val="00392287"/>
    <w:rsid w:val="00393697"/>
    <w:rsid w:val="00396230"/>
    <w:rsid w:val="003968C9"/>
    <w:rsid w:val="00396F47"/>
    <w:rsid w:val="003A0726"/>
    <w:rsid w:val="003A1772"/>
    <w:rsid w:val="003A2E51"/>
    <w:rsid w:val="003A7416"/>
    <w:rsid w:val="003A7A4C"/>
    <w:rsid w:val="003B170F"/>
    <w:rsid w:val="003B3D2E"/>
    <w:rsid w:val="003B4259"/>
    <w:rsid w:val="003B4424"/>
    <w:rsid w:val="003B563E"/>
    <w:rsid w:val="003B5E78"/>
    <w:rsid w:val="003B61EE"/>
    <w:rsid w:val="003C235B"/>
    <w:rsid w:val="003C428C"/>
    <w:rsid w:val="003C4FD6"/>
    <w:rsid w:val="003C6675"/>
    <w:rsid w:val="003C696A"/>
    <w:rsid w:val="003C6EBD"/>
    <w:rsid w:val="003D00DC"/>
    <w:rsid w:val="003D103A"/>
    <w:rsid w:val="003D34FE"/>
    <w:rsid w:val="003D551A"/>
    <w:rsid w:val="003D59CB"/>
    <w:rsid w:val="003E0C95"/>
    <w:rsid w:val="003E1428"/>
    <w:rsid w:val="003E185D"/>
    <w:rsid w:val="003E276E"/>
    <w:rsid w:val="003E3CDF"/>
    <w:rsid w:val="003E4F41"/>
    <w:rsid w:val="003E7063"/>
    <w:rsid w:val="003E707D"/>
    <w:rsid w:val="003E7C8F"/>
    <w:rsid w:val="003F0612"/>
    <w:rsid w:val="003F257A"/>
    <w:rsid w:val="003F44A7"/>
    <w:rsid w:val="003F62EE"/>
    <w:rsid w:val="00401900"/>
    <w:rsid w:val="00401A49"/>
    <w:rsid w:val="00402B3F"/>
    <w:rsid w:val="0040374F"/>
    <w:rsid w:val="004046E8"/>
    <w:rsid w:val="00404E36"/>
    <w:rsid w:val="00406B8C"/>
    <w:rsid w:val="00410710"/>
    <w:rsid w:val="0041093F"/>
    <w:rsid w:val="0041162A"/>
    <w:rsid w:val="00412CAF"/>
    <w:rsid w:val="004135D7"/>
    <w:rsid w:val="004142E1"/>
    <w:rsid w:val="004143AE"/>
    <w:rsid w:val="004154CA"/>
    <w:rsid w:val="0041607B"/>
    <w:rsid w:val="00417509"/>
    <w:rsid w:val="004208B3"/>
    <w:rsid w:val="00421DE7"/>
    <w:rsid w:val="004228F1"/>
    <w:rsid w:val="0042360F"/>
    <w:rsid w:val="00423A44"/>
    <w:rsid w:val="00424A0B"/>
    <w:rsid w:val="00424A8D"/>
    <w:rsid w:val="0042634D"/>
    <w:rsid w:val="0042648F"/>
    <w:rsid w:val="00427708"/>
    <w:rsid w:val="00427D51"/>
    <w:rsid w:val="004329CC"/>
    <w:rsid w:val="0043355F"/>
    <w:rsid w:val="00433F37"/>
    <w:rsid w:val="00436C92"/>
    <w:rsid w:val="004400D5"/>
    <w:rsid w:val="00442A4E"/>
    <w:rsid w:val="00443478"/>
    <w:rsid w:val="00443A17"/>
    <w:rsid w:val="00447ED4"/>
    <w:rsid w:val="0045170B"/>
    <w:rsid w:val="00451983"/>
    <w:rsid w:val="004523B2"/>
    <w:rsid w:val="00453578"/>
    <w:rsid w:val="0045386D"/>
    <w:rsid w:val="00453969"/>
    <w:rsid w:val="0045480F"/>
    <w:rsid w:val="00454CA3"/>
    <w:rsid w:val="00456062"/>
    <w:rsid w:val="00457D55"/>
    <w:rsid w:val="00462858"/>
    <w:rsid w:val="00462CF7"/>
    <w:rsid w:val="00463C5D"/>
    <w:rsid w:val="00464672"/>
    <w:rsid w:val="004648F0"/>
    <w:rsid w:val="004658A9"/>
    <w:rsid w:val="0046725B"/>
    <w:rsid w:val="00471095"/>
    <w:rsid w:val="0047285C"/>
    <w:rsid w:val="00473AE7"/>
    <w:rsid w:val="00474B3E"/>
    <w:rsid w:val="00481364"/>
    <w:rsid w:val="00484B47"/>
    <w:rsid w:val="00485146"/>
    <w:rsid w:val="004858DA"/>
    <w:rsid w:val="0048611F"/>
    <w:rsid w:val="00486A96"/>
    <w:rsid w:val="00490632"/>
    <w:rsid w:val="0049249B"/>
    <w:rsid w:val="00497B10"/>
    <w:rsid w:val="004A04F9"/>
    <w:rsid w:val="004A12B1"/>
    <w:rsid w:val="004A29ED"/>
    <w:rsid w:val="004A33C0"/>
    <w:rsid w:val="004A3ED1"/>
    <w:rsid w:val="004A41FE"/>
    <w:rsid w:val="004B0590"/>
    <w:rsid w:val="004B3233"/>
    <w:rsid w:val="004B468C"/>
    <w:rsid w:val="004B4F08"/>
    <w:rsid w:val="004B516D"/>
    <w:rsid w:val="004B60FF"/>
    <w:rsid w:val="004B6361"/>
    <w:rsid w:val="004C0F7A"/>
    <w:rsid w:val="004C2529"/>
    <w:rsid w:val="004C3E46"/>
    <w:rsid w:val="004C42CA"/>
    <w:rsid w:val="004C79AD"/>
    <w:rsid w:val="004D04EB"/>
    <w:rsid w:val="004D0A0F"/>
    <w:rsid w:val="004D245E"/>
    <w:rsid w:val="004D33C3"/>
    <w:rsid w:val="004D4776"/>
    <w:rsid w:val="004D49D0"/>
    <w:rsid w:val="004D5155"/>
    <w:rsid w:val="004E1878"/>
    <w:rsid w:val="004E57A3"/>
    <w:rsid w:val="004E6210"/>
    <w:rsid w:val="004E7BFA"/>
    <w:rsid w:val="004F0B54"/>
    <w:rsid w:val="004F1322"/>
    <w:rsid w:val="004F1844"/>
    <w:rsid w:val="004F2AED"/>
    <w:rsid w:val="004F3AC6"/>
    <w:rsid w:val="004F4146"/>
    <w:rsid w:val="0050171F"/>
    <w:rsid w:val="00503393"/>
    <w:rsid w:val="00506A4B"/>
    <w:rsid w:val="005078AD"/>
    <w:rsid w:val="00507940"/>
    <w:rsid w:val="005115BB"/>
    <w:rsid w:val="00511A10"/>
    <w:rsid w:val="00513D24"/>
    <w:rsid w:val="005144A1"/>
    <w:rsid w:val="00520137"/>
    <w:rsid w:val="00520D8C"/>
    <w:rsid w:val="0052273F"/>
    <w:rsid w:val="005240EA"/>
    <w:rsid w:val="00524654"/>
    <w:rsid w:val="00527391"/>
    <w:rsid w:val="00527692"/>
    <w:rsid w:val="0053167F"/>
    <w:rsid w:val="00531E4E"/>
    <w:rsid w:val="00532066"/>
    <w:rsid w:val="005320A0"/>
    <w:rsid w:val="00532F24"/>
    <w:rsid w:val="00541D07"/>
    <w:rsid w:val="005421F2"/>
    <w:rsid w:val="00543659"/>
    <w:rsid w:val="0054669E"/>
    <w:rsid w:val="00550673"/>
    <w:rsid w:val="00555F21"/>
    <w:rsid w:val="005560FB"/>
    <w:rsid w:val="005563BB"/>
    <w:rsid w:val="00556B24"/>
    <w:rsid w:val="00560AF4"/>
    <w:rsid w:val="00562570"/>
    <w:rsid w:val="00563F40"/>
    <w:rsid w:val="00565244"/>
    <w:rsid w:val="00565303"/>
    <w:rsid w:val="005679FA"/>
    <w:rsid w:val="00570FCF"/>
    <w:rsid w:val="00572DCC"/>
    <w:rsid w:val="00573065"/>
    <w:rsid w:val="0057361A"/>
    <w:rsid w:val="005739F9"/>
    <w:rsid w:val="00573E78"/>
    <w:rsid w:val="005744EF"/>
    <w:rsid w:val="00575852"/>
    <w:rsid w:val="005801A6"/>
    <w:rsid w:val="00580D43"/>
    <w:rsid w:val="00580E8D"/>
    <w:rsid w:val="005812D6"/>
    <w:rsid w:val="005826CE"/>
    <w:rsid w:val="00583886"/>
    <w:rsid w:val="00585198"/>
    <w:rsid w:val="00585A12"/>
    <w:rsid w:val="00586168"/>
    <w:rsid w:val="0058749D"/>
    <w:rsid w:val="005904AE"/>
    <w:rsid w:val="00590C08"/>
    <w:rsid w:val="005932C6"/>
    <w:rsid w:val="00593986"/>
    <w:rsid w:val="00593A38"/>
    <w:rsid w:val="0059598E"/>
    <w:rsid w:val="00595D61"/>
    <w:rsid w:val="005962CF"/>
    <w:rsid w:val="00597C30"/>
    <w:rsid w:val="005A076E"/>
    <w:rsid w:val="005A4A6D"/>
    <w:rsid w:val="005A4E2F"/>
    <w:rsid w:val="005A64AD"/>
    <w:rsid w:val="005A7F00"/>
    <w:rsid w:val="005B04A1"/>
    <w:rsid w:val="005B055A"/>
    <w:rsid w:val="005B1BAF"/>
    <w:rsid w:val="005B3168"/>
    <w:rsid w:val="005B45B6"/>
    <w:rsid w:val="005B47D9"/>
    <w:rsid w:val="005B7BF9"/>
    <w:rsid w:val="005C0A2E"/>
    <w:rsid w:val="005C142C"/>
    <w:rsid w:val="005C1673"/>
    <w:rsid w:val="005C1C1E"/>
    <w:rsid w:val="005C3166"/>
    <w:rsid w:val="005C3B70"/>
    <w:rsid w:val="005C3D78"/>
    <w:rsid w:val="005C45B8"/>
    <w:rsid w:val="005C4870"/>
    <w:rsid w:val="005C65D7"/>
    <w:rsid w:val="005C6778"/>
    <w:rsid w:val="005D063F"/>
    <w:rsid w:val="005D4253"/>
    <w:rsid w:val="005D50CD"/>
    <w:rsid w:val="005D7FB3"/>
    <w:rsid w:val="005E0A0D"/>
    <w:rsid w:val="005E1C56"/>
    <w:rsid w:val="005E6371"/>
    <w:rsid w:val="005E6FFD"/>
    <w:rsid w:val="005E7878"/>
    <w:rsid w:val="005F1CC0"/>
    <w:rsid w:val="005F1D4F"/>
    <w:rsid w:val="005F46F6"/>
    <w:rsid w:val="005F4C2B"/>
    <w:rsid w:val="005F70DA"/>
    <w:rsid w:val="00600D21"/>
    <w:rsid w:val="00603D54"/>
    <w:rsid w:val="00604181"/>
    <w:rsid w:val="0060440E"/>
    <w:rsid w:val="00605576"/>
    <w:rsid w:val="0060580C"/>
    <w:rsid w:val="00607FED"/>
    <w:rsid w:val="006104AF"/>
    <w:rsid w:val="00610968"/>
    <w:rsid w:val="0061131E"/>
    <w:rsid w:val="0061244E"/>
    <w:rsid w:val="00613143"/>
    <w:rsid w:val="006139DB"/>
    <w:rsid w:val="00616CB7"/>
    <w:rsid w:val="00616D49"/>
    <w:rsid w:val="00620071"/>
    <w:rsid w:val="00620906"/>
    <w:rsid w:val="00623DD8"/>
    <w:rsid w:val="006255CA"/>
    <w:rsid w:val="006257E5"/>
    <w:rsid w:val="00626241"/>
    <w:rsid w:val="00626256"/>
    <w:rsid w:val="006309FB"/>
    <w:rsid w:val="006323DB"/>
    <w:rsid w:val="00632FFF"/>
    <w:rsid w:val="006332A4"/>
    <w:rsid w:val="006345D0"/>
    <w:rsid w:val="0063572B"/>
    <w:rsid w:val="006366F8"/>
    <w:rsid w:val="00636E88"/>
    <w:rsid w:val="00641203"/>
    <w:rsid w:val="006434DA"/>
    <w:rsid w:val="006437E0"/>
    <w:rsid w:val="00644DF4"/>
    <w:rsid w:val="006451BF"/>
    <w:rsid w:val="00645386"/>
    <w:rsid w:val="00645AAB"/>
    <w:rsid w:val="00651599"/>
    <w:rsid w:val="00652FA7"/>
    <w:rsid w:val="006530D9"/>
    <w:rsid w:val="00654795"/>
    <w:rsid w:val="00654BA6"/>
    <w:rsid w:val="00654F11"/>
    <w:rsid w:val="0065634D"/>
    <w:rsid w:val="00657535"/>
    <w:rsid w:val="00660716"/>
    <w:rsid w:val="00663987"/>
    <w:rsid w:val="00664E95"/>
    <w:rsid w:val="00665999"/>
    <w:rsid w:val="00665AF9"/>
    <w:rsid w:val="00667041"/>
    <w:rsid w:val="00670100"/>
    <w:rsid w:val="006709B6"/>
    <w:rsid w:val="00670B08"/>
    <w:rsid w:val="0067445A"/>
    <w:rsid w:val="00674803"/>
    <w:rsid w:val="006760E7"/>
    <w:rsid w:val="0067615E"/>
    <w:rsid w:val="00677F53"/>
    <w:rsid w:val="00681B75"/>
    <w:rsid w:val="006822ED"/>
    <w:rsid w:val="00682E65"/>
    <w:rsid w:val="006832DC"/>
    <w:rsid w:val="0068350D"/>
    <w:rsid w:val="00690AAB"/>
    <w:rsid w:val="006937F4"/>
    <w:rsid w:val="00694AFB"/>
    <w:rsid w:val="00695D64"/>
    <w:rsid w:val="006960FA"/>
    <w:rsid w:val="00696C68"/>
    <w:rsid w:val="006A1584"/>
    <w:rsid w:val="006A1A94"/>
    <w:rsid w:val="006A25FD"/>
    <w:rsid w:val="006A2FC0"/>
    <w:rsid w:val="006A4C5F"/>
    <w:rsid w:val="006A7451"/>
    <w:rsid w:val="006B0849"/>
    <w:rsid w:val="006B0A9E"/>
    <w:rsid w:val="006B17BC"/>
    <w:rsid w:val="006B4C8A"/>
    <w:rsid w:val="006B5ACA"/>
    <w:rsid w:val="006B6BC6"/>
    <w:rsid w:val="006C1E5D"/>
    <w:rsid w:val="006C432C"/>
    <w:rsid w:val="006C54AC"/>
    <w:rsid w:val="006C7194"/>
    <w:rsid w:val="006C749E"/>
    <w:rsid w:val="006D028D"/>
    <w:rsid w:val="006D2255"/>
    <w:rsid w:val="006D25CD"/>
    <w:rsid w:val="006D4CB5"/>
    <w:rsid w:val="006D4EDE"/>
    <w:rsid w:val="006D55B9"/>
    <w:rsid w:val="006D7191"/>
    <w:rsid w:val="006E01B7"/>
    <w:rsid w:val="006E1EAB"/>
    <w:rsid w:val="006E20CA"/>
    <w:rsid w:val="006E4EA7"/>
    <w:rsid w:val="006E5D2F"/>
    <w:rsid w:val="006E65BF"/>
    <w:rsid w:val="006E796B"/>
    <w:rsid w:val="006F2FF2"/>
    <w:rsid w:val="006F323D"/>
    <w:rsid w:val="006F3CB5"/>
    <w:rsid w:val="006F3DB4"/>
    <w:rsid w:val="006F4BB5"/>
    <w:rsid w:val="006F4CC2"/>
    <w:rsid w:val="006F59B7"/>
    <w:rsid w:val="007000B0"/>
    <w:rsid w:val="00700468"/>
    <w:rsid w:val="007010FE"/>
    <w:rsid w:val="00703CD9"/>
    <w:rsid w:val="0070478C"/>
    <w:rsid w:val="00704FF2"/>
    <w:rsid w:val="00706803"/>
    <w:rsid w:val="00706C06"/>
    <w:rsid w:val="0070713C"/>
    <w:rsid w:val="00713E22"/>
    <w:rsid w:val="0071427E"/>
    <w:rsid w:val="00715463"/>
    <w:rsid w:val="00720531"/>
    <w:rsid w:val="007228A0"/>
    <w:rsid w:val="007229C5"/>
    <w:rsid w:val="00723823"/>
    <w:rsid w:val="00723DD3"/>
    <w:rsid w:val="0072565E"/>
    <w:rsid w:val="00726B39"/>
    <w:rsid w:val="00730241"/>
    <w:rsid w:val="00731CF6"/>
    <w:rsid w:val="0073300F"/>
    <w:rsid w:val="0073654E"/>
    <w:rsid w:val="007379F4"/>
    <w:rsid w:val="007400A6"/>
    <w:rsid w:val="00741858"/>
    <w:rsid w:val="00743A53"/>
    <w:rsid w:val="00743F31"/>
    <w:rsid w:val="00744ED6"/>
    <w:rsid w:val="00750819"/>
    <w:rsid w:val="007509F7"/>
    <w:rsid w:val="0075634A"/>
    <w:rsid w:val="00762FCF"/>
    <w:rsid w:val="007656F5"/>
    <w:rsid w:val="007663FA"/>
    <w:rsid w:val="00767561"/>
    <w:rsid w:val="0076774F"/>
    <w:rsid w:val="00767B74"/>
    <w:rsid w:val="00770E68"/>
    <w:rsid w:val="00771085"/>
    <w:rsid w:val="00771166"/>
    <w:rsid w:val="0077388B"/>
    <w:rsid w:val="00781287"/>
    <w:rsid w:val="00782993"/>
    <w:rsid w:val="0079001C"/>
    <w:rsid w:val="007911A4"/>
    <w:rsid w:val="00791CE7"/>
    <w:rsid w:val="007926B9"/>
    <w:rsid w:val="00792D90"/>
    <w:rsid w:val="00792DF8"/>
    <w:rsid w:val="00794BC5"/>
    <w:rsid w:val="00795618"/>
    <w:rsid w:val="007A04EC"/>
    <w:rsid w:val="007A05F7"/>
    <w:rsid w:val="007A0721"/>
    <w:rsid w:val="007A18A3"/>
    <w:rsid w:val="007A26DC"/>
    <w:rsid w:val="007A2732"/>
    <w:rsid w:val="007A2F5F"/>
    <w:rsid w:val="007A393A"/>
    <w:rsid w:val="007A3FDC"/>
    <w:rsid w:val="007A4E43"/>
    <w:rsid w:val="007A63D9"/>
    <w:rsid w:val="007B2154"/>
    <w:rsid w:val="007B3971"/>
    <w:rsid w:val="007B466C"/>
    <w:rsid w:val="007B4C84"/>
    <w:rsid w:val="007C0BBC"/>
    <w:rsid w:val="007C119A"/>
    <w:rsid w:val="007C17A9"/>
    <w:rsid w:val="007C29FB"/>
    <w:rsid w:val="007C3501"/>
    <w:rsid w:val="007C7C58"/>
    <w:rsid w:val="007D0817"/>
    <w:rsid w:val="007D154E"/>
    <w:rsid w:val="007D2070"/>
    <w:rsid w:val="007D2576"/>
    <w:rsid w:val="007D303F"/>
    <w:rsid w:val="007D351A"/>
    <w:rsid w:val="007D4226"/>
    <w:rsid w:val="007D4B61"/>
    <w:rsid w:val="007D6A9C"/>
    <w:rsid w:val="007D6DC7"/>
    <w:rsid w:val="007D7A0B"/>
    <w:rsid w:val="007D7EE5"/>
    <w:rsid w:val="007E000F"/>
    <w:rsid w:val="007E2021"/>
    <w:rsid w:val="007E65B1"/>
    <w:rsid w:val="007E71BA"/>
    <w:rsid w:val="007E757B"/>
    <w:rsid w:val="007E7DE5"/>
    <w:rsid w:val="007E7F0F"/>
    <w:rsid w:val="007F0C14"/>
    <w:rsid w:val="007F113C"/>
    <w:rsid w:val="007F4A8C"/>
    <w:rsid w:val="007F4F0F"/>
    <w:rsid w:val="00801026"/>
    <w:rsid w:val="008012DC"/>
    <w:rsid w:val="00802101"/>
    <w:rsid w:val="00805475"/>
    <w:rsid w:val="00806C0B"/>
    <w:rsid w:val="0081282F"/>
    <w:rsid w:val="00812EAE"/>
    <w:rsid w:val="00817908"/>
    <w:rsid w:val="00817CC5"/>
    <w:rsid w:val="00822E07"/>
    <w:rsid w:val="00826A87"/>
    <w:rsid w:val="008271B3"/>
    <w:rsid w:val="00827341"/>
    <w:rsid w:val="00830E96"/>
    <w:rsid w:val="00831D7F"/>
    <w:rsid w:val="008342C4"/>
    <w:rsid w:val="00834749"/>
    <w:rsid w:val="00835EED"/>
    <w:rsid w:val="00836990"/>
    <w:rsid w:val="00836BD3"/>
    <w:rsid w:val="00836C89"/>
    <w:rsid w:val="00840B1C"/>
    <w:rsid w:val="00842ABB"/>
    <w:rsid w:val="00842C5B"/>
    <w:rsid w:val="00842F8E"/>
    <w:rsid w:val="00843128"/>
    <w:rsid w:val="008440E4"/>
    <w:rsid w:val="00844900"/>
    <w:rsid w:val="008458DC"/>
    <w:rsid w:val="00845ABB"/>
    <w:rsid w:val="00847B0F"/>
    <w:rsid w:val="00851E37"/>
    <w:rsid w:val="00854D46"/>
    <w:rsid w:val="008565EB"/>
    <w:rsid w:val="00861080"/>
    <w:rsid w:val="00861AF7"/>
    <w:rsid w:val="008620AF"/>
    <w:rsid w:val="008624D3"/>
    <w:rsid w:val="0086290F"/>
    <w:rsid w:val="00871168"/>
    <w:rsid w:val="008743A1"/>
    <w:rsid w:val="00875AC0"/>
    <w:rsid w:val="008766DF"/>
    <w:rsid w:val="0087691D"/>
    <w:rsid w:val="0087696D"/>
    <w:rsid w:val="00876BAE"/>
    <w:rsid w:val="00876DF4"/>
    <w:rsid w:val="00877F9E"/>
    <w:rsid w:val="00881D90"/>
    <w:rsid w:val="00882656"/>
    <w:rsid w:val="00885149"/>
    <w:rsid w:val="00885860"/>
    <w:rsid w:val="0088671A"/>
    <w:rsid w:val="00890A8B"/>
    <w:rsid w:val="008931BF"/>
    <w:rsid w:val="00894210"/>
    <w:rsid w:val="008947A1"/>
    <w:rsid w:val="00896D6F"/>
    <w:rsid w:val="00896DBE"/>
    <w:rsid w:val="00897AF0"/>
    <w:rsid w:val="008A085B"/>
    <w:rsid w:val="008A2CB4"/>
    <w:rsid w:val="008A3A01"/>
    <w:rsid w:val="008A47CF"/>
    <w:rsid w:val="008A5222"/>
    <w:rsid w:val="008A6B98"/>
    <w:rsid w:val="008A7292"/>
    <w:rsid w:val="008A7C4C"/>
    <w:rsid w:val="008B2F2E"/>
    <w:rsid w:val="008B39AA"/>
    <w:rsid w:val="008B5D25"/>
    <w:rsid w:val="008B5D59"/>
    <w:rsid w:val="008B65FF"/>
    <w:rsid w:val="008C2121"/>
    <w:rsid w:val="008C4C10"/>
    <w:rsid w:val="008C4D43"/>
    <w:rsid w:val="008C7FA3"/>
    <w:rsid w:val="008D1E24"/>
    <w:rsid w:val="008D2693"/>
    <w:rsid w:val="008D3D78"/>
    <w:rsid w:val="008D54A6"/>
    <w:rsid w:val="008D6DA6"/>
    <w:rsid w:val="008D77B9"/>
    <w:rsid w:val="008E0750"/>
    <w:rsid w:val="008E2DBE"/>
    <w:rsid w:val="008E5102"/>
    <w:rsid w:val="008E592F"/>
    <w:rsid w:val="008E7CFA"/>
    <w:rsid w:val="008E7EDA"/>
    <w:rsid w:val="008F00FE"/>
    <w:rsid w:val="008F081D"/>
    <w:rsid w:val="008F1B15"/>
    <w:rsid w:val="008F1C32"/>
    <w:rsid w:val="008F1FFF"/>
    <w:rsid w:val="008F35EE"/>
    <w:rsid w:val="008F6FFD"/>
    <w:rsid w:val="008F77B0"/>
    <w:rsid w:val="0090016D"/>
    <w:rsid w:val="00903036"/>
    <w:rsid w:val="0090592E"/>
    <w:rsid w:val="00906614"/>
    <w:rsid w:val="009070D0"/>
    <w:rsid w:val="009105AF"/>
    <w:rsid w:val="0091212B"/>
    <w:rsid w:val="00913ECA"/>
    <w:rsid w:val="00916CE1"/>
    <w:rsid w:val="00923904"/>
    <w:rsid w:val="00927009"/>
    <w:rsid w:val="00927CF0"/>
    <w:rsid w:val="00930148"/>
    <w:rsid w:val="00931063"/>
    <w:rsid w:val="00931A69"/>
    <w:rsid w:val="00932FDA"/>
    <w:rsid w:val="00941676"/>
    <w:rsid w:val="0094286F"/>
    <w:rsid w:val="00942F33"/>
    <w:rsid w:val="00945E90"/>
    <w:rsid w:val="00946878"/>
    <w:rsid w:val="009468AD"/>
    <w:rsid w:val="0095136A"/>
    <w:rsid w:val="009525CE"/>
    <w:rsid w:val="00956832"/>
    <w:rsid w:val="00956D79"/>
    <w:rsid w:val="00960FBB"/>
    <w:rsid w:val="00961149"/>
    <w:rsid w:val="00965421"/>
    <w:rsid w:val="00965527"/>
    <w:rsid w:val="0096640B"/>
    <w:rsid w:val="00970103"/>
    <w:rsid w:val="00970589"/>
    <w:rsid w:val="00970860"/>
    <w:rsid w:val="009733AB"/>
    <w:rsid w:val="00980360"/>
    <w:rsid w:val="00980797"/>
    <w:rsid w:val="00980D89"/>
    <w:rsid w:val="009819AB"/>
    <w:rsid w:val="00984B7A"/>
    <w:rsid w:val="009858D5"/>
    <w:rsid w:val="0099012A"/>
    <w:rsid w:val="00990FC7"/>
    <w:rsid w:val="00991D86"/>
    <w:rsid w:val="009942C6"/>
    <w:rsid w:val="00994CE9"/>
    <w:rsid w:val="00995913"/>
    <w:rsid w:val="00996354"/>
    <w:rsid w:val="00996F68"/>
    <w:rsid w:val="00997768"/>
    <w:rsid w:val="00997BB1"/>
    <w:rsid w:val="009A1E5F"/>
    <w:rsid w:val="009A1EF1"/>
    <w:rsid w:val="009A4FBD"/>
    <w:rsid w:val="009A50E4"/>
    <w:rsid w:val="009A5995"/>
    <w:rsid w:val="009A5D16"/>
    <w:rsid w:val="009A6094"/>
    <w:rsid w:val="009A628D"/>
    <w:rsid w:val="009A67A9"/>
    <w:rsid w:val="009B132A"/>
    <w:rsid w:val="009B2541"/>
    <w:rsid w:val="009B2A3F"/>
    <w:rsid w:val="009B3AD7"/>
    <w:rsid w:val="009B47EE"/>
    <w:rsid w:val="009B53E4"/>
    <w:rsid w:val="009C1228"/>
    <w:rsid w:val="009C18AA"/>
    <w:rsid w:val="009C1C72"/>
    <w:rsid w:val="009C2661"/>
    <w:rsid w:val="009C4248"/>
    <w:rsid w:val="009D0041"/>
    <w:rsid w:val="009D2A65"/>
    <w:rsid w:val="009D2B2E"/>
    <w:rsid w:val="009D2C14"/>
    <w:rsid w:val="009D5762"/>
    <w:rsid w:val="009D60F0"/>
    <w:rsid w:val="009E11B5"/>
    <w:rsid w:val="009E13CA"/>
    <w:rsid w:val="009E3A40"/>
    <w:rsid w:val="009E4328"/>
    <w:rsid w:val="009E4B52"/>
    <w:rsid w:val="009E5AC1"/>
    <w:rsid w:val="009F0083"/>
    <w:rsid w:val="009F0699"/>
    <w:rsid w:val="009F1245"/>
    <w:rsid w:val="009F3862"/>
    <w:rsid w:val="009F5AE4"/>
    <w:rsid w:val="009F70BB"/>
    <w:rsid w:val="009F76AA"/>
    <w:rsid w:val="009F7E6A"/>
    <w:rsid w:val="00A0009C"/>
    <w:rsid w:val="00A041FC"/>
    <w:rsid w:val="00A048DB"/>
    <w:rsid w:val="00A04C92"/>
    <w:rsid w:val="00A150E9"/>
    <w:rsid w:val="00A16C18"/>
    <w:rsid w:val="00A16E82"/>
    <w:rsid w:val="00A17D2B"/>
    <w:rsid w:val="00A20BFD"/>
    <w:rsid w:val="00A21D1C"/>
    <w:rsid w:val="00A23432"/>
    <w:rsid w:val="00A262BF"/>
    <w:rsid w:val="00A26DF0"/>
    <w:rsid w:val="00A278C7"/>
    <w:rsid w:val="00A27B87"/>
    <w:rsid w:val="00A33B64"/>
    <w:rsid w:val="00A34774"/>
    <w:rsid w:val="00A348CD"/>
    <w:rsid w:val="00A36151"/>
    <w:rsid w:val="00A412AA"/>
    <w:rsid w:val="00A421F9"/>
    <w:rsid w:val="00A42929"/>
    <w:rsid w:val="00A43A57"/>
    <w:rsid w:val="00A454CA"/>
    <w:rsid w:val="00A47D5E"/>
    <w:rsid w:val="00A514DE"/>
    <w:rsid w:val="00A51827"/>
    <w:rsid w:val="00A57480"/>
    <w:rsid w:val="00A607E8"/>
    <w:rsid w:val="00A60C08"/>
    <w:rsid w:val="00A61E26"/>
    <w:rsid w:val="00A63BAE"/>
    <w:rsid w:val="00A63DC3"/>
    <w:rsid w:val="00A64A7F"/>
    <w:rsid w:val="00A654DC"/>
    <w:rsid w:val="00A65A3B"/>
    <w:rsid w:val="00A65CBD"/>
    <w:rsid w:val="00A66C10"/>
    <w:rsid w:val="00A718DC"/>
    <w:rsid w:val="00A72948"/>
    <w:rsid w:val="00A73F8E"/>
    <w:rsid w:val="00A74573"/>
    <w:rsid w:val="00A76725"/>
    <w:rsid w:val="00A77FFE"/>
    <w:rsid w:val="00A82962"/>
    <w:rsid w:val="00A837CD"/>
    <w:rsid w:val="00A839CB"/>
    <w:rsid w:val="00A91AFD"/>
    <w:rsid w:val="00A92100"/>
    <w:rsid w:val="00A93671"/>
    <w:rsid w:val="00A93E61"/>
    <w:rsid w:val="00A9446D"/>
    <w:rsid w:val="00A94ED2"/>
    <w:rsid w:val="00AA306D"/>
    <w:rsid w:val="00AA368F"/>
    <w:rsid w:val="00AA49C4"/>
    <w:rsid w:val="00AA4B13"/>
    <w:rsid w:val="00AA4CF6"/>
    <w:rsid w:val="00AB215B"/>
    <w:rsid w:val="00AB2538"/>
    <w:rsid w:val="00AB355B"/>
    <w:rsid w:val="00AB49F1"/>
    <w:rsid w:val="00AB4FF1"/>
    <w:rsid w:val="00AB5212"/>
    <w:rsid w:val="00AB70C9"/>
    <w:rsid w:val="00AB7B48"/>
    <w:rsid w:val="00AC0F10"/>
    <w:rsid w:val="00AC1EA3"/>
    <w:rsid w:val="00AC6F5C"/>
    <w:rsid w:val="00AD0502"/>
    <w:rsid w:val="00AD053A"/>
    <w:rsid w:val="00AD05A2"/>
    <w:rsid w:val="00AD16FB"/>
    <w:rsid w:val="00AD1D7C"/>
    <w:rsid w:val="00AD1F95"/>
    <w:rsid w:val="00AD20B2"/>
    <w:rsid w:val="00AD2DF2"/>
    <w:rsid w:val="00AD7B4E"/>
    <w:rsid w:val="00AE0BA9"/>
    <w:rsid w:val="00AE2201"/>
    <w:rsid w:val="00AE3044"/>
    <w:rsid w:val="00AE370B"/>
    <w:rsid w:val="00AE3DDB"/>
    <w:rsid w:val="00AE4197"/>
    <w:rsid w:val="00AE47FD"/>
    <w:rsid w:val="00AF3126"/>
    <w:rsid w:val="00AF34C2"/>
    <w:rsid w:val="00AF4182"/>
    <w:rsid w:val="00AF4CF2"/>
    <w:rsid w:val="00AF7FFA"/>
    <w:rsid w:val="00B00714"/>
    <w:rsid w:val="00B01082"/>
    <w:rsid w:val="00B01DB7"/>
    <w:rsid w:val="00B0265A"/>
    <w:rsid w:val="00B02AC8"/>
    <w:rsid w:val="00B0564B"/>
    <w:rsid w:val="00B113B7"/>
    <w:rsid w:val="00B13DB2"/>
    <w:rsid w:val="00B13EA2"/>
    <w:rsid w:val="00B14A5A"/>
    <w:rsid w:val="00B1616A"/>
    <w:rsid w:val="00B16266"/>
    <w:rsid w:val="00B16774"/>
    <w:rsid w:val="00B1728D"/>
    <w:rsid w:val="00B20CE8"/>
    <w:rsid w:val="00B21337"/>
    <w:rsid w:val="00B2144D"/>
    <w:rsid w:val="00B21586"/>
    <w:rsid w:val="00B216ED"/>
    <w:rsid w:val="00B232B0"/>
    <w:rsid w:val="00B23D50"/>
    <w:rsid w:val="00B2552F"/>
    <w:rsid w:val="00B263C6"/>
    <w:rsid w:val="00B26C5F"/>
    <w:rsid w:val="00B26D68"/>
    <w:rsid w:val="00B279D2"/>
    <w:rsid w:val="00B313B3"/>
    <w:rsid w:val="00B318F9"/>
    <w:rsid w:val="00B3405E"/>
    <w:rsid w:val="00B3574A"/>
    <w:rsid w:val="00B4267D"/>
    <w:rsid w:val="00B45614"/>
    <w:rsid w:val="00B45EA4"/>
    <w:rsid w:val="00B46583"/>
    <w:rsid w:val="00B46D0D"/>
    <w:rsid w:val="00B47BEF"/>
    <w:rsid w:val="00B5118B"/>
    <w:rsid w:val="00B569BE"/>
    <w:rsid w:val="00B626F8"/>
    <w:rsid w:val="00B63D82"/>
    <w:rsid w:val="00B6409F"/>
    <w:rsid w:val="00B64BB3"/>
    <w:rsid w:val="00B65A5C"/>
    <w:rsid w:val="00B66245"/>
    <w:rsid w:val="00B67271"/>
    <w:rsid w:val="00B700EE"/>
    <w:rsid w:val="00B705DE"/>
    <w:rsid w:val="00B737AB"/>
    <w:rsid w:val="00B75665"/>
    <w:rsid w:val="00B75F8F"/>
    <w:rsid w:val="00B81142"/>
    <w:rsid w:val="00B82F33"/>
    <w:rsid w:val="00B84EDC"/>
    <w:rsid w:val="00B877D2"/>
    <w:rsid w:val="00B90050"/>
    <w:rsid w:val="00B9127E"/>
    <w:rsid w:val="00B91F87"/>
    <w:rsid w:val="00B928E8"/>
    <w:rsid w:val="00B94DB0"/>
    <w:rsid w:val="00B9546B"/>
    <w:rsid w:val="00B97B63"/>
    <w:rsid w:val="00BA1EE7"/>
    <w:rsid w:val="00BA601B"/>
    <w:rsid w:val="00BA631C"/>
    <w:rsid w:val="00BA7D4B"/>
    <w:rsid w:val="00BB063F"/>
    <w:rsid w:val="00BB3AEA"/>
    <w:rsid w:val="00BB3CAF"/>
    <w:rsid w:val="00BB410F"/>
    <w:rsid w:val="00BB5022"/>
    <w:rsid w:val="00BB6762"/>
    <w:rsid w:val="00BB6AAF"/>
    <w:rsid w:val="00BB6ED4"/>
    <w:rsid w:val="00BB78DB"/>
    <w:rsid w:val="00BB7A5E"/>
    <w:rsid w:val="00BC00BD"/>
    <w:rsid w:val="00BC3ADC"/>
    <w:rsid w:val="00BC415A"/>
    <w:rsid w:val="00BD1760"/>
    <w:rsid w:val="00BD22CB"/>
    <w:rsid w:val="00BD3995"/>
    <w:rsid w:val="00BD3E20"/>
    <w:rsid w:val="00BE052C"/>
    <w:rsid w:val="00BE1A63"/>
    <w:rsid w:val="00BE1AB2"/>
    <w:rsid w:val="00BE22E1"/>
    <w:rsid w:val="00BE2667"/>
    <w:rsid w:val="00BE4DE7"/>
    <w:rsid w:val="00BE5E87"/>
    <w:rsid w:val="00BF175E"/>
    <w:rsid w:val="00BF443E"/>
    <w:rsid w:val="00BF6D27"/>
    <w:rsid w:val="00BF6F24"/>
    <w:rsid w:val="00BF7F0E"/>
    <w:rsid w:val="00C006BB"/>
    <w:rsid w:val="00C00B08"/>
    <w:rsid w:val="00C0143F"/>
    <w:rsid w:val="00C0179F"/>
    <w:rsid w:val="00C04589"/>
    <w:rsid w:val="00C05EC1"/>
    <w:rsid w:val="00C108C5"/>
    <w:rsid w:val="00C1564D"/>
    <w:rsid w:val="00C15A4A"/>
    <w:rsid w:val="00C1656C"/>
    <w:rsid w:val="00C16DE5"/>
    <w:rsid w:val="00C208F1"/>
    <w:rsid w:val="00C20E6C"/>
    <w:rsid w:val="00C22157"/>
    <w:rsid w:val="00C22F7C"/>
    <w:rsid w:val="00C24EA6"/>
    <w:rsid w:val="00C26585"/>
    <w:rsid w:val="00C26634"/>
    <w:rsid w:val="00C27EDE"/>
    <w:rsid w:val="00C303E1"/>
    <w:rsid w:val="00C3146F"/>
    <w:rsid w:val="00C3173F"/>
    <w:rsid w:val="00C3267C"/>
    <w:rsid w:val="00C32E2C"/>
    <w:rsid w:val="00C37065"/>
    <w:rsid w:val="00C4377D"/>
    <w:rsid w:val="00C453B3"/>
    <w:rsid w:val="00C46870"/>
    <w:rsid w:val="00C47751"/>
    <w:rsid w:val="00C51C24"/>
    <w:rsid w:val="00C5244B"/>
    <w:rsid w:val="00C525CA"/>
    <w:rsid w:val="00C53B34"/>
    <w:rsid w:val="00C554C1"/>
    <w:rsid w:val="00C57FEA"/>
    <w:rsid w:val="00C6230C"/>
    <w:rsid w:val="00C623B2"/>
    <w:rsid w:val="00C65622"/>
    <w:rsid w:val="00C65902"/>
    <w:rsid w:val="00C66737"/>
    <w:rsid w:val="00C67CCF"/>
    <w:rsid w:val="00C70197"/>
    <w:rsid w:val="00C71200"/>
    <w:rsid w:val="00C71A2B"/>
    <w:rsid w:val="00C73487"/>
    <w:rsid w:val="00C737E4"/>
    <w:rsid w:val="00C73DF3"/>
    <w:rsid w:val="00C7416E"/>
    <w:rsid w:val="00C74835"/>
    <w:rsid w:val="00C74AD5"/>
    <w:rsid w:val="00C74B04"/>
    <w:rsid w:val="00C75C81"/>
    <w:rsid w:val="00C7767E"/>
    <w:rsid w:val="00C80100"/>
    <w:rsid w:val="00C80872"/>
    <w:rsid w:val="00C8275B"/>
    <w:rsid w:val="00C836DC"/>
    <w:rsid w:val="00C849E5"/>
    <w:rsid w:val="00C84CDA"/>
    <w:rsid w:val="00C86C97"/>
    <w:rsid w:val="00C86D56"/>
    <w:rsid w:val="00C91B90"/>
    <w:rsid w:val="00C91EA9"/>
    <w:rsid w:val="00C91F97"/>
    <w:rsid w:val="00C92380"/>
    <w:rsid w:val="00C94754"/>
    <w:rsid w:val="00C9516D"/>
    <w:rsid w:val="00C95E65"/>
    <w:rsid w:val="00C97591"/>
    <w:rsid w:val="00CA241E"/>
    <w:rsid w:val="00CA463B"/>
    <w:rsid w:val="00CA4718"/>
    <w:rsid w:val="00CA65C0"/>
    <w:rsid w:val="00CA73B1"/>
    <w:rsid w:val="00CB2289"/>
    <w:rsid w:val="00CB2EE2"/>
    <w:rsid w:val="00CB2FA1"/>
    <w:rsid w:val="00CB3393"/>
    <w:rsid w:val="00CB656E"/>
    <w:rsid w:val="00CB7155"/>
    <w:rsid w:val="00CB7B53"/>
    <w:rsid w:val="00CC26F3"/>
    <w:rsid w:val="00CC4921"/>
    <w:rsid w:val="00CC6412"/>
    <w:rsid w:val="00CC7925"/>
    <w:rsid w:val="00CD044E"/>
    <w:rsid w:val="00CD53CA"/>
    <w:rsid w:val="00CD6530"/>
    <w:rsid w:val="00CD678E"/>
    <w:rsid w:val="00CD7F72"/>
    <w:rsid w:val="00CE1278"/>
    <w:rsid w:val="00CE23C9"/>
    <w:rsid w:val="00CE2D5A"/>
    <w:rsid w:val="00CE3AC9"/>
    <w:rsid w:val="00CE5F5B"/>
    <w:rsid w:val="00CE7A62"/>
    <w:rsid w:val="00CE7FFC"/>
    <w:rsid w:val="00CF0B23"/>
    <w:rsid w:val="00CF44E0"/>
    <w:rsid w:val="00CF670D"/>
    <w:rsid w:val="00D01535"/>
    <w:rsid w:val="00D0411F"/>
    <w:rsid w:val="00D05379"/>
    <w:rsid w:val="00D05442"/>
    <w:rsid w:val="00D05B64"/>
    <w:rsid w:val="00D11510"/>
    <w:rsid w:val="00D11A56"/>
    <w:rsid w:val="00D11FCF"/>
    <w:rsid w:val="00D121C2"/>
    <w:rsid w:val="00D127DD"/>
    <w:rsid w:val="00D14D18"/>
    <w:rsid w:val="00D159C7"/>
    <w:rsid w:val="00D15D5D"/>
    <w:rsid w:val="00D21EB0"/>
    <w:rsid w:val="00D2274F"/>
    <w:rsid w:val="00D24CA3"/>
    <w:rsid w:val="00D25430"/>
    <w:rsid w:val="00D25C93"/>
    <w:rsid w:val="00D272DA"/>
    <w:rsid w:val="00D272E5"/>
    <w:rsid w:val="00D316EF"/>
    <w:rsid w:val="00D32241"/>
    <w:rsid w:val="00D324BF"/>
    <w:rsid w:val="00D3275E"/>
    <w:rsid w:val="00D352DE"/>
    <w:rsid w:val="00D37002"/>
    <w:rsid w:val="00D3751B"/>
    <w:rsid w:val="00D40FA8"/>
    <w:rsid w:val="00D413F3"/>
    <w:rsid w:val="00D44E8C"/>
    <w:rsid w:val="00D45619"/>
    <w:rsid w:val="00D4610C"/>
    <w:rsid w:val="00D4631F"/>
    <w:rsid w:val="00D46DF4"/>
    <w:rsid w:val="00D52C2B"/>
    <w:rsid w:val="00D543A7"/>
    <w:rsid w:val="00D55532"/>
    <w:rsid w:val="00D55D25"/>
    <w:rsid w:val="00D57585"/>
    <w:rsid w:val="00D6165D"/>
    <w:rsid w:val="00D61B41"/>
    <w:rsid w:val="00D625D6"/>
    <w:rsid w:val="00D6341A"/>
    <w:rsid w:val="00D63607"/>
    <w:rsid w:val="00D6417F"/>
    <w:rsid w:val="00D67FB6"/>
    <w:rsid w:val="00D73B13"/>
    <w:rsid w:val="00D743BA"/>
    <w:rsid w:val="00D74764"/>
    <w:rsid w:val="00D75A8B"/>
    <w:rsid w:val="00D808B0"/>
    <w:rsid w:val="00D82739"/>
    <w:rsid w:val="00D82960"/>
    <w:rsid w:val="00D83028"/>
    <w:rsid w:val="00D8361C"/>
    <w:rsid w:val="00D8421A"/>
    <w:rsid w:val="00D8452A"/>
    <w:rsid w:val="00D87C03"/>
    <w:rsid w:val="00D92174"/>
    <w:rsid w:val="00D92A01"/>
    <w:rsid w:val="00D95406"/>
    <w:rsid w:val="00D97991"/>
    <w:rsid w:val="00DA16A8"/>
    <w:rsid w:val="00DA1D37"/>
    <w:rsid w:val="00DA27CD"/>
    <w:rsid w:val="00DA2AB7"/>
    <w:rsid w:val="00DA2AE9"/>
    <w:rsid w:val="00DA465B"/>
    <w:rsid w:val="00DA4B23"/>
    <w:rsid w:val="00DA7560"/>
    <w:rsid w:val="00DA75CA"/>
    <w:rsid w:val="00DB0F2A"/>
    <w:rsid w:val="00DB1642"/>
    <w:rsid w:val="00DB42B9"/>
    <w:rsid w:val="00DB5C86"/>
    <w:rsid w:val="00DB6A41"/>
    <w:rsid w:val="00DB7365"/>
    <w:rsid w:val="00DC3F16"/>
    <w:rsid w:val="00DC47EB"/>
    <w:rsid w:val="00DC6136"/>
    <w:rsid w:val="00DC617F"/>
    <w:rsid w:val="00DC6623"/>
    <w:rsid w:val="00DD02D6"/>
    <w:rsid w:val="00DD30F8"/>
    <w:rsid w:val="00DD7989"/>
    <w:rsid w:val="00DE4F61"/>
    <w:rsid w:val="00DE5775"/>
    <w:rsid w:val="00DE5B8C"/>
    <w:rsid w:val="00DE7810"/>
    <w:rsid w:val="00DF127B"/>
    <w:rsid w:val="00DF1EC9"/>
    <w:rsid w:val="00DF3B7F"/>
    <w:rsid w:val="00DF5AAD"/>
    <w:rsid w:val="00DF6709"/>
    <w:rsid w:val="00DF70D2"/>
    <w:rsid w:val="00DF7887"/>
    <w:rsid w:val="00DF7DCC"/>
    <w:rsid w:val="00E01707"/>
    <w:rsid w:val="00E01A6B"/>
    <w:rsid w:val="00E02D6F"/>
    <w:rsid w:val="00E03EF8"/>
    <w:rsid w:val="00E10E23"/>
    <w:rsid w:val="00E12FA8"/>
    <w:rsid w:val="00E13860"/>
    <w:rsid w:val="00E1401B"/>
    <w:rsid w:val="00E17BE1"/>
    <w:rsid w:val="00E202B2"/>
    <w:rsid w:val="00E20ACD"/>
    <w:rsid w:val="00E226A5"/>
    <w:rsid w:val="00E24104"/>
    <w:rsid w:val="00E2513F"/>
    <w:rsid w:val="00E25F7A"/>
    <w:rsid w:val="00E26E42"/>
    <w:rsid w:val="00E32EE8"/>
    <w:rsid w:val="00E3334F"/>
    <w:rsid w:val="00E33C04"/>
    <w:rsid w:val="00E346D8"/>
    <w:rsid w:val="00E34A90"/>
    <w:rsid w:val="00E35313"/>
    <w:rsid w:val="00E36A81"/>
    <w:rsid w:val="00E36F22"/>
    <w:rsid w:val="00E37BB1"/>
    <w:rsid w:val="00E400D1"/>
    <w:rsid w:val="00E406ED"/>
    <w:rsid w:val="00E42BC4"/>
    <w:rsid w:val="00E44174"/>
    <w:rsid w:val="00E44335"/>
    <w:rsid w:val="00E44496"/>
    <w:rsid w:val="00E450B1"/>
    <w:rsid w:val="00E511FA"/>
    <w:rsid w:val="00E516EB"/>
    <w:rsid w:val="00E520F3"/>
    <w:rsid w:val="00E52CC9"/>
    <w:rsid w:val="00E53903"/>
    <w:rsid w:val="00E54005"/>
    <w:rsid w:val="00E564DA"/>
    <w:rsid w:val="00E60516"/>
    <w:rsid w:val="00E6434B"/>
    <w:rsid w:val="00E64352"/>
    <w:rsid w:val="00E64B23"/>
    <w:rsid w:val="00E658A5"/>
    <w:rsid w:val="00E65A31"/>
    <w:rsid w:val="00E6634A"/>
    <w:rsid w:val="00E66C4E"/>
    <w:rsid w:val="00E670DB"/>
    <w:rsid w:val="00E70266"/>
    <w:rsid w:val="00E709BC"/>
    <w:rsid w:val="00E73792"/>
    <w:rsid w:val="00E73B73"/>
    <w:rsid w:val="00E77077"/>
    <w:rsid w:val="00E81033"/>
    <w:rsid w:val="00E81D6D"/>
    <w:rsid w:val="00E81DD8"/>
    <w:rsid w:val="00E83A77"/>
    <w:rsid w:val="00E84887"/>
    <w:rsid w:val="00E86F01"/>
    <w:rsid w:val="00E90064"/>
    <w:rsid w:val="00E90A85"/>
    <w:rsid w:val="00E9198D"/>
    <w:rsid w:val="00E941D5"/>
    <w:rsid w:val="00E94476"/>
    <w:rsid w:val="00E94650"/>
    <w:rsid w:val="00E9508D"/>
    <w:rsid w:val="00E95E00"/>
    <w:rsid w:val="00E9631E"/>
    <w:rsid w:val="00E966BF"/>
    <w:rsid w:val="00EA006B"/>
    <w:rsid w:val="00EA101A"/>
    <w:rsid w:val="00EA3CD7"/>
    <w:rsid w:val="00EA4A1B"/>
    <w:rsid w:val="00EA560F"/>
    <w:rsid w:val="00EA5683"/>
    <w:rsid w:val="00EA6E51"/>
    <w:rsid w:val="00EB0A02"/>
    <w:rsid w:val="00EB1CA9"/>
    <w:rsid w:val="00EB227B"/>
    <w:rsid w:val="00EB26EC"/>
    <w:rsid w:val="00EB2B28"/>
    <w:rsid w:val="00EB3871"/>
    <w:rsid w:val="00EB3D52"/>
    <w:rsid w:val="00EB77F8"/>
    <w:rsid w:val="00EB7844"/>
    <w:rsid w:val="00EC2C6C"/>
    <w:rsid w:val="00EC3A10"/>
    <w:rsid w:val="00EC3D72"/>
    <w:rsid w:val="00EC46CB"/>
    <w:rsid w:val="00EC62E3"/>
    <w:rsid w:val="00ED1063"/>
    <w:rsid w:val="00ED3203"/>
    <w:rsid w:val="00ED49E1"/>
    <w:rsid w:val="00ED680C"/>
    <w:rsid w:val="00ED71B9"/>
    <w:rsid w:val="00ED7E97"/>
    <w:rsid w:val="00EE150A"/>
    <w:rsid w:val="00EE167C"/>
    <w:rsid w:val="00EE2740"/>
    <w:rsid w:val="00EE435F"/>
    <w:rsid w:val="00EE528C"/>
    <w:rsid w:val="00EE5D49"/>
    <w:rsid w:val="00EE7008"/>
    <w:rsid w:val="00EF30E2"/>
    <w:rsid w:val="00EF60B9"/>
    <w:rsid w:val="00EF7014"/>
    <w:rsid w:val="00F00CF5"/>
    <w:rsid w:val="00F054F6"/>
    <w:rsid w:val="00F11089"/>
    <w:rsid w:val="00F125AE"/>
    <w:rsid w:val="00F13B37"/>
    <w:rsid w:val="00F149C7"/>
    <w:rsid w:val="00F150DC"/>
    <w:rsid w:val="00F153A1"/>
    <w:rsid w:val="00F15A8D"/>
    <w:rsid w:val="00F17DFE"/>
    <w:rsid w:val="00F21144"/>
    <w:rsid w:val="00F21288"/>
    <w:rsid w:val="00F22C79"/>
    <w:rsid w:val="00F22CB8"/>
    <w:rsid w:val="00F23F87"/>
    <w:rsid w:val="00F24DB5"/>
    <w:rsid w:val="00F264F8"/>
    <w:rsid w:val="00F26C71"/>
    <w:rsid w:val="00F26DF4"/>
    <w:rsid w:val="00F2728E"/>
    <w:rsid w:val="00F3206F"/>
    <w:rsid w:val="00F32862"/>
    <w:rsid w:val="00F33E10"/>
    <w:rsid w:val="00F34EB7"/>
    <w:rsid w:val="00F36D07"/>
    <w:rsid w:val="00F414DB"/>
    <w:rsid w:val="00F41CF7"/>
    <w:rsid w:val="00F42B12"/>
    <w:rsid w:val="00F43110"/>
    <w:rsid w:val="00F449CB"/>
    <w:rsid w:val="00F44C87"/>
    <w:rsid w:val="00F52962"/>
    <w:rsid w:val="00F5344B"/>
    <w:rsid w:val="00F54080"/>
    <w:rsid w:val="00F541D3"/>
    <w:rsid w:val="00F54430"/>
    <w:rsid w:val="00F54AB6"/>
    <w:rsid w:val="00F54F51"/>
    <w:rsid w:val="00F559F7"/>
    <w:rsid w:val="00F57D22"/>
    <w:rsid w:val="00F57E42"/>
    <w:rsid w:val="00F623BF"/>
    <w:rsid w:val="00F63581"/>
    <w:rsid w:val="00F6393A"/>
    <w:rsid w:val="00F64D78"/>
    <w:rsid w:val="00F6718E"/>
    <w:rsid w:val="00F71ED9"/>
    <w:rsid w:val="00F7444A"/>
    <w:rsid w:val="00F7582C"/>
    <w:rsid w:val="00F76410"/>
    <w:rsid w:val="00F77DFC"/>
    <w:rsid w:val="00F8338F"/>
    <w:rsid w:val="00F85452"/>
    <w:rsid w:val="00F8560E"/>
    <w:rsid w:val="00F85807"/>
    <w:rsid w:val="00F86AC1"/>
    <w:rsid w:val="00F86D38"/>
    <w:rsid w:val="00F86FC2"/>
    <w:rsid w:val="00F8769A"/>
    <w:rsid w:val="00F9049D"/>
    <w:rsid w:val="00F91F08"/>
    <w:rsid w:val="00F93DFA"/>
    <w:rsid w:val="00F94AD5"/>
    <w:rsid w:val="00FA075C"/>
    <w:rsid w:val="00FA0991"/>
    <w:rsid w:val="00FA2421"/>
    <w:rsid w:val="00FA40D4"/>
    <w:rsid w:val="00FA50CC"/>
    <w:rsid w:val="00FB02EA"/>
    <w:rsid w:val="00FB0AD4"/>
    <w:rsid w:val="00FB1D5A"/>
    <w:rsid w:val="00FB2FF4"/>
    <w:rsid w:val="00FB315F"/>
    <w:rsid w:val="00FB3AF4"/>
    <w:rsid w:val="00FB3D9B"/>
    <w:rsid w:val="00FB668A"/>
    <w:rsid w:val="00FB6808"/>
    <w:rsid w:val="00FB6AE6"/>
    <w:rsid w:val="00FB7E7C"/>
    <w:rsid w:val="00FC02D7"/>
    <w:rsid w:val="00FC0A21"/>
    <w:rsid w:val="00FC13B4"/>
    <w:rsid w:val="00FC2862"/>
    <w:rsid w:val="00FC3752"/>
    <w:rsid w:val="00FC3C2B"/>
    <w:rsid w:val="00FD15D4"/>
    <w:rsid w:val="00FD45EA"/>
    <w:rsid w:val="00FD71B9"/>
    <w:rsid w:val="00FD7246"/>
    <w:rsid w:val="00FD7B5B"/>
    <w:rsid w:val="00FE2715"/>
    <w:rsid w:val="00FE4362"/>
    <w:rsid w:val="00FE5771"/>
    <w:rsid w:val="00FE619E"/>
    <w:rsid w:val="00FE78DB"/>
    <w:rsid w:val="00FE7C85"/>
    <w:rsid w:val="00FF1816"/>
    <w:rsid w:val="00FF2976"/>
    <w:rsid w:val="00FF53C1"/>
    <w:rsid w:val="00FF5442"/>
    <w:rsid w:val="00FF7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C3166"/>
    <w:pPr>
      <w:widowControl w:val="0"/>
      <w:autoSpaceDE w:val="0"/>
      <w:autoSpaceDN w:val="0"/>
      <w:spacing w:before="124" w:after="0" w:line="240" w:lineRule="auto"/>
      <w:ind w:left="1083" w:hanging="263"/>
      <w:outlineLvl w:val="0"/>
    </w:pPr>
    <w:rPr>
      <w:rFonts w:ascii="Times New Roman" w:eastAsia="Times New Roman" w:hAnsi="Times New Roman" w:cs="Times New Roman"/>
      <w:b/>
      <w:bCs/>
      <w:sz w:val="28"/>
      <w:szCs w:val="28"/>
      <w:lang w:val="vi" w:eastAsia="en-US"/>
    </w:rPr>
  </w:style>
  <w:style w:type="paragraph" w:styleId="Heading2">
    <w:name w:val="heading 2"/>
    <w:basedOn w:val="Normal"/>
    <w:next w:val="Normal"/>
    <w:link w:val="Heading2Char"/>
    <w:uiPriority w:val="9"/>
    <w:semiHidden/>
    <w:unhideWhenUsed/>
    <w:qFormat/>
    <w:rsid w:val="002E4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45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80C"/>
    <w:pPr>
      <w:tabs>
        <w:tab w:val="center" w:pos="4320"/>
        <w:tab w:val="right" w:pos="8640"/>
      </w:tabs>
      <w:spacing w:after="0" w:line="240" w:lineRule="auto"/>
    </w:pPr>
    <w:rPr>
      <w:rFonts w:ascii=".VnTime" w:eastAsia="SimSun" w:hAnsi=".VnTime" w:cs="Times New Roman"/>
      <w:sz w:val="24"/>
      <w:szCs w:val="20"/>
      <w:lang w:val="x-none" w:eastAsia="x-none"/>
    </w:rPr>
  </w:style>
  <w:style w:type="character" w:customStyle="1" w:styleId="FooterChar">
    <w:name w:val="Footer Char"/>
    <w:basedOn w:val="DefaultParagraphFont"/>
    <w:link w:val="Footer"/>
    <w:uiPriority w:val="99"/>
    <w:rsid w:val="0060580C"/>
    <w:rPr>
      <w:rFonts w:ascii=".VnTime" w:eastAsia="SimSun" w:hAnsi=".VnTime" w:cs="Times New Roman"/>
      <w:sz w:val="24"/>
      <w:szCs w:val="20"/>
      <w:lang w:val="x-none" w:eastAsia="x-none"/>
    </w:rPr>
  </w:style>
  <w:style w:type="paragraph" w:styleId="BodyTextIndent3">
    <w:name w:val="Body Text Indent 3"/>
    <w:basedOn w:val="Normal"/>
    <w:link w:val="BodyTextIndent3Char"/>
    <w:rsid w:val="00605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firstLine="567"/>
      <w:jc w:val="both"/>
    </w:pPr>
    <w:rPr>
      <w:rFonts w:ascii=".VnTime" w:eastAsia="SimSun" w:hAnsi=".VnTime" w:cs="Times New Roman"/>
      <w:sz w:val="24"/>
      <w:szCs w:val="20"/>
      <w:lang w:eastAsia="en-US"/>
    </w:rPr>
  </w:style>
  <w:style w:type="character" w:customStyle="1" w:styleId="BodyTextIndent3Char">
    <w:name w:val="Body Text Indent 3 Char"/>
    <w:basedOn w:val="DefaultParagraphFont"/>
    <w:link w:val="BodyTextIndent3"/>
    <w:rsid w:val="0060580C"/>
    <w:rPr>
      <w:rFonts w:ascii=".VnTime" w:eastAsia="SimSun" w:hAnsi=".VnTime" w:cs="Times New Roman"/>
      <w:sz w:val="24"/>
      <w:szCs w:val="20"/>
      <w:lang w:eastAsia="en-US"/>
    </w:rPr>
  </w:style>
  <w:style w:type="paragraph" w:customStyle="1" w:styleId="s5">
    <w:name w:val="s5"/>
    <w:basedOn w:val="Normal"/>
    <w:rsid w:val="0060580C"/>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BE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E1"/>
    <w:rPr>
      <w:rFonts w:ascii="Segoe UI" w:hAnsi="Segoe UI" w:cs="Segoe UI"/>
      <w:sz w:val="18"/>
      <w:szCs w:val="18"/>
    </w:rPr>
  </w:style>
  <w:style w:type="character" w:styleId="FootnoteReference">
    <w:name w:val="footnote reference"/>
    <w:aliases w:val="Footnote,Footnote text,ftref,BearingPoint,16 Point,Superscript 6 Point,fr,Footnote + Arial,10 pt,Black,Footnote dich,SUPERS,Ref,de nota al pie,(NECG) Footnote Reference,Знак сноски 1,Знак сноски-FN,Ciae niinee-FN,Ciae niinee 1,BVI fnr"/>
    <w:link w:val="CarattereCarattereCharCharCharCharCharCharZchn"/>
    <w:unhideWhenUsed/>
    <w:qFormat/>
    <w:rsid w:val="004C42CA"/>
    <w:rPr>
      <w:vertAlign w:val="superscript"/>
    </w:rPr>
  </w:style>
  <w:style w:type="paragraph" w:styleId="FootnoteText">
    <w:name w:val="footnote text"/>
    <w:basedOn w:val="Normal"/>
    <w:link w:val="FootnoteTextChar"/>
    <w:uiPriority w:val="99"/>
    <w:semiHidden/>
    <w:unhideWhenUsed/>
    <w:rsid w:val="004C42CA"/>
    <w:pPr>
      <w:spacing w:after="0" w:line="240" w:lineRule="auto"/>
    </w:pPr>
    <w:rPr>
      <w:rFonts w:ascii="Times New Roman" w:eastAsiaTheme="minorHAnsi" w:hAnsi="Times New Roman"/>
      <w:sz w:val="20"/>
      <w:szCs w:val="20"/>
      <w:lang w:val="vi-VN" w:eastAsia="en-US"/>
    </w:rPr>
  </w:style>
  <w:style w:type="character" w:customStyle="1" w:styleId="FootnoteTextChar">
    <w:name w:val="Footnote Text Char"/>
    <w:basedOn w:val="DefaultParagraphFont"/>
    <w:link w:val="FootnoteText"/>
    <w:uiPriority w:val="99"/>
    <w:semiHidden/>
    <w:rsid w:val="004C42CA"/>
    <w:rPr>
      <w:rFonts w:ascii="Times New Roman" w:eastAsiaTheme="minorHAnsi" w:hAnsi="Times New Roman"/>
      <w:sz w:val="20"/>
      <w:szCs w:val="20"/>
      <w:lang w:val="vi-VN" w:eastAsia="en-US"/>
    </w:rPr>
  </w:style>
  <w:style w:type="paragraph" w:styleId="EndnoteText">
    <w:name w:val="endnote text"/>
    <w:basedOn w:val="Normal"/>
    <w:link w:val="EndnoteTextChar"/>
    <w:uiPriority w:val="99"/>
    <w:unhideWhenUsed/>
    <w:rsid w:val="004C42CA"/>
    <w:pPr>
      <w:spacing w:after="0" w:line="240" w:lineRule="auto"/>
    </w:pPr>
    <w:rPr>
      <w:sz w:val="20"/>
      <w:szCs w:val="20"/>
    </w:rPr>
  </w:style>
  <w:style w:type="character" w:customStyle="1" w:styleId="EndnoteTextChar">
    <w:name w:val="Endnote Text Char"/>
    <w:basedOn w:val="DefaultParagraphFont"/>
    <w:link w:val="EndnoteText"/>
    <w:uiPriority w:val="99"/>
    <w:rsid w:val="004C42CA"/>
    <w:rPr>
      <w:sz w:val="20"/>
      <w:szCs w:val="20"/>
    </w:rPr>
  </w:style>
  <w:style w:type="paragraph" w:styleId="Header">
    <w:name w:val="header"/>
    <w:basedOn w:val="Normal"/>
    <w:link w:val="HeaderChar"/>
    <w:uiPriority w:val="99"/>
    <w:unhideWhenUsed/>
    <w:rsid w:val="0058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A6"/>
  </w:style>
  <w:style w:type="paragraph" w:styleId="ListParagraph">
    <w:name w:val="List Paragraph"/>
    <w:basedOn w:val="Normal"/>
    <w:uiPriority w:val="34"/>
    <w:qFormat/>
    <w:rsid w:val="0048611F"/>
    <w:pPr>
      <w:ind w:left="720"/>
      <w:contextualSpacing/>
    </w:pPr>
  </w:style>
  <w:style w:type="paragraph" w:customStyle="1" w:styleId="mcntmsonormal">
    <w:name w:val="mcntmsonormal"/>
    <w:basedOn w:val="Normal"/>
    <w:rsid w:val="006B17B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6B17BC"/>
    <w:rPr>
      <w:i/>
      <w:iCs/>
    </w:rPr>
  </w:style>
  <w:style w:type="character" w:styleId="EndnoteReference">
    <w:name w:val="endnote reference"/>
    <w:basedOn w:val="DefaultParagraphFont"/>
    <w:uiPriority w:val="99"/>
    <w:semiHidden/>
    <w:unhideWhenUsed/>
    <w:rsid w:val="002764D3"/>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586168"/>
    <w:pPr>
      <w:spacing w:line="240" w:lineRule="exact"/>
    </w:pPr>
    <w:rPr>
      <w:vertAlign w:val="superscript"/>
    </w:rPr>
  </w:style>
  <w:style w:type="paragraph" w:customStyle="1" w:styleId="Default">
    <w:name w:val="Default"/>
    <w:rsid w:val="00261A15"/>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743A5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43A53"/>
    <w:rPr>
      <w:rFonts w:ascii="Times New Roman" w:eastAsia="Times New Roman" w:hAnsi="Times New Roman" w:cs="Times New Roman"/>
      <w:sz w:val="24"/>
      <w:szCs w:val="24"/>
      <w:lang w:val="vi-VN" w:eastAsia="vi-VN"/>
    </w:rPr>
  </w:style>
  <w:style w:type="character" w:customStyle="1" w:styleId="text">
    <w:name w:val="text"/>
    <w:basedOn w:val="DefaultParagraphFont"/>
    <w:rsid w:val="00D92A01"/>
  </w:style>
  <w:style w:type="character" w:customStyle="1" w:styleId="card-send-timesendtime">
    <w:name w:val="card-send-time__sendtime"/>
    <w:basedOn w:val="DefaultParagraphFont"/>
    <w:rsid w:val="00D92A01"/>
  </w:style>
  <w:style w:type="character" w:customStyle="1" w:styleId="Heading1Char">
    <w:name w:val="Heading 1 Char"/>
    <w:basedOn w:val="DefaultParagraphFont"/>
    <w:link w:val="Heading1"/>
    <w:uiPriority w:val="1"/>
    <w:rsid w:val="005C3166"/>
    <w:rPr>
      <w:rFonts w:ascii="Times New Roman" w:eastAsia="Times New Roman" w:hAnsi="Times New Roman" w:cs="Times New Roman"/>
      <w:b/>
      <w:bCs/>
      <w:sz w:val="28"/>
      <w:szCs w:val="28"/>
      <w:lang w:val="vi" w:eastAsia="en-US"/>
    </w:rPr>
  </w:style>
  <w:style w:type="table" w:styleId="TableGrid">
    <w:name w:val="Table Grid"/>
    <w:basedOn w:val="TableNormal"/>
    <w:uiPriority w:val="39"/>
    <w:rsid w:val="003C2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16D49"/>
    <w:rPr>
      <w:rFonts w:ascii="Times New Roman" w:hAnsi="Times New Roman" w:cs="Times New Roman" w:hint="default"/>
      <w:b w:val="0"/>
      <w:bCs w:val="0"/>
      <w:i w:val="0"/>
      <w:iCs w:val="0"/>
      <w:color w:val="000000"/>
      <w:sz w:val="28"/>
      <w:szCs w:val="28"/>
    </w:rPr>
  </w:style>
  <w:style w:type="paragraph" w:customStyle="1" w:styleId="Noidung">
    <w:name w:val="Noi dung"/>
    <w:qFormat/>
    <w:rsid w:val="00B67271"/>
    <w:pPr>
      <w:spacing w:after="60" w:line="312" w:lineRule="auto"/>
      <w:ind w:firstLine="720"/>
      <w:jc w:val="both"/>
    </w:pPr>
    <w:rPr>
      <w:rFonts w:ascii="Times New Roman" w:eastAsia="Times New Roman" w:hAnsi="Times New Roman" w:cs="Times New Roman"/>
      <w:sz w:val="28"/>
      <w:szCs w:val="24"/>
      <w:lang w:eastAsia="en-US"/>
    </w:rPr>
  </w:style>
  <w:style w:type="character" w:customStyle="1" w:styleId="Heading2Char">
    <w:name w:val="Heading 2 Char"/>
    <w:basedOn w:val="DefaultParagraphFont"/>
    <w:link w:val="Heading2"/>
    <w:uiPriority w:val="9"/>
    <w:semiHidden/>
    <w:rsid w:val="002E46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45B6"/>
    <w:rPr>
      <w:rFonts w:asciiTheme="majorHAnsi" w:eastAsiaTheme="majorEastAsia" w:hAnsiTheme="majorHAnsi" w:cstheme="majorBidi"/>
      <w:color w:val="1F4D78" w:themeColor="accent1" w:themeShade="7F"/>
      <w:sz w:val="24"/>
      <w:szCs w:val="24"/>
    </w:rPr>
  </w:style>
  <w:style w:type="character" w:styleId="SubtleReference">
    <w:name w:val="Subtle Reference"/>
    <w:basedOn w:val="DefaultParagraphFont"/>
    <w:uiPriority w:val="31"/>
    <w:qFormat/>
    <w:rsid w:val="00EA006B"/>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C3166"/>
    <w:pPr>
      <w:widowControl w:val="0"/>
      <w:autoSpaceDE w:val="0"/>
      <w:autoSpaceDN w:val="0"/>
      <w:spacing w:before="124" w:after="0" w:line="240" w:lineRule="auto"/>
      <w:ind w:left="1083" w:hanging="263"/>
      <w:outlineLvl w:val="0"/>
    </w:pPr>
    <w:rPr>
      <w:rFonts w:ascii="Times New Roman" w:eastAsia="Times New Roman" w:hAnsi="Times New Roman" w:cs="Times New Roman"/>
      <w:b/>
      <w:bCs/>
      <w:sz w:val="28"/>
      <w:szCs w:val="28"/>
      <w:lang w:val="vi" w:eastAsia="en-US"/>
    </w:rPr>
  </w:style>
  <w:style w:type="paragraph" w:styleId="Heading2">
    <w:name w:val="heading 2"/>
    <w:basedOn w:val="Normal"/>
    <w:next w:val="Normal"/>
    <w:link w:val="Heading2Char"/>
    <w:uiPriority w:val="9"/>
    <w:semiHidden/>
    <w:unhideWhenUsed/>
    <w:qFormat/>
    <w:rsid w:val="002E4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45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80C"/>
    <w:pPr>
      <w:tabs>
        <w:tab w:val="center" w:pos="4320"/>
        <w:tab w:val="right" w:pos="8640"/>
      </w:tabs>
      <w:spacing w:after="0" w:line="240" w:lineRule="auto"/>
    </w:pPr>
    <w:rPr>
      <w:rFonts w:ascii=".VnTime" w:eastAsia="SimSun" w:hAnsi=".VnTime" w:cs="Times New Roman"/>
      <w:sz w:val="24"/>
      <w:szCs w:val="20"/>
      <w:lang w:val="x-none" w:eastAsia="x-none"/>
    </w:rPr>
  </w:style>
  <w:style w:type="character" w:customStyle="1" w:styleId="FooterChar">
    <w:name w:val="Footer Char"/>
    <w:basedOn w:val="DefaultParagraphFont"/>
    <w:link w:val="Footer"/>
    <w:uiPriority w:val="99"/>
    <w:rsid w:val="0060580C"/>
    <w:rPr>
      <w:rFonts w:ascii=".VnTime" w:eastAsia="SimSun" w:hAnsi=".VnTime" w:cs="Times New Roman"/>
      <w:sz w:val="24"/>
      <w:szCs w:val="20"/>
      <w:lang w:val="x-none" w:eastAsia="x-none"/>
    </w:rPr>
  </w:style>
  <w:style w:type="paragraph" w:styleId="BodyTextIndent3">
    <w:name w:val="Body Text Indent 3"/>
    <w:basedOn w:val="Normal"/>
    <w:link w:val="BodyTextIndent3Char"/>
    <w:rsid w:val="00605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firstLine="567"/>
      <w:jc w:val="both"/>
    </w:pPr>
    <w:rPr>
      <w:rFonts w:ascii=".VnTime" w:eastAsia="SimSun" w:hAnsi=".VnTime" w:cs="Times New Roman"/>
      <w:sz w:val="24"/>
      <w:szCs w:val="20"/>
      <w:lang w:eastAsia="en-US"/>
    </w:rPr>
  </w:style>
  <w:style w:type="character" w:customStyle="1" w:styleId="BodyTextIndent3Char">
    <w:name w:val="Body Text Indent 3 Char"/>
    <w:basedOn w:val="DefaultParagraphFont"/>
    <w:link w:val="BodyTextIndent3"/>
    <w:rsid w:val="0060580C"/>
    <w:rPr>
      <w:rFonts w:ascii=".VnTime" w:eastAsia="SimSun" w:hAnsi=".VnTime" w:cs="Times New Roman"/>
      <w:sz w:val="24"/>
      <w:szCs w:val="20"/>
      <w:lang w:eastAsia="en-US"/>
    </w:rPr>
  </w:style>
  <w:style w:type="paragraph" w:customStyle="1" w:styleId="s5">
    <w:name w:val="s5"/>
    <w:basedOn w:val="Normal"/>
    <w:rsid w:val="0060580C"/>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BE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E1"/>
    <w:rPr>
      <w:rFonts w:ascii="Segoe UI" w:hAnsi="Segoe UI" w:cs="Segoe UI"/>
      <w:sz w:val="18"/>
      <w:szCs w:val="18"/>
    </w:rPr>
  </w:style>
  <w:style w:type="character" w:styleId="FootnoteReference">
    <w:name w:val="footnote reference"/>
    <w:aliases w:val="Footnote,Footnote text,ftref,BearingPoint,16 Point,Superscript 6 Point,fr,Footnote + Arial,10 pt,Black,Footnote dich,SUPERS,Ref,de nota al pie,(NECG) Footnote Reference,Знак сноски 1,Знак сноски-FN,Ciae niinee-FN,Ciae niinee 1,BVI fnr"/>
    <w:link w:val="CarattereCarattereCharCharCharCharCharCharZchn"/>
    <w:unhideWhenUsed/>
    <w:qFormat/>
    <w:rsid w:val="004C42CA"/>
    <w:rPr>
      <w:vertAlign w:val="superscript"/>
    </w:rPr>
  </w:style>
  <w:style w:type="paragraph" w:styleId="FootnoteText">
    <w:name w:val="footnote text"/>
    <w:basedOn w:val="Normal"/>
    <w:link w:val="FootnoteTextChar"/>
    <w:uiPriority w:val="99"/>
    <w:semiHidden/>
    <w:unhideWhenUsed/>
    <w:rsid w:val="004C42CA"/>
    <w:pPr>
      <w:spacing w:after="0" w:line="240" w:lineRule="auto"/>
    </w:pPr>
    <w:rPr>
      <w:rFonts w:ascii="Times New Roman" w:eastAsiaTheme="minorHAnsi" w:hAnsi="Times New Roman"/>
      <w:sz w:val="20"/>
      <w:szCs w:val="20"/>
      <w:lang w:val="vi-VN" w:eastAsia="en-US"/>
    </w:rPr>
  </w:style>
  <w:style w:type="character" w:customStyle="1" w:styleId="FootnoteTextChar">
    <w:name w:val="Footnote Text Char"/>
    <w:basedOn w:val="DefaultParagraphFont"/>
    <w:link w:val="FootnoteText"/>
    <w:uiPriority w:val="99"/>
    <w:semiHidden/>
    <w:rsid w:val="004C42CA"/>
    <w:rPr>
      <w:rFonts w:ascii="Times New Roman" w:eastAsiaTheme="minorHAnsi" w:hAnsi="Times New Roman"/>
      <w:sz w:val="20"/>
      <w:szCs w:val="20"/>
      <w:lang w:val="vi-VN" w:eastAsia="en-US"/>
    </w:rPr>
  </w:style>
  <w:style w:type="paragraph" w:styleId="EndnoteText">
    <w:name w:val="endnote text"/>
    <w:basedOn w:val="Normal"/>
    <w:link w:val="EndnoteTextChar"/>
    <w:uiPriority w:val="99"/>
    <w:unhideWhenUsed/>
    <w:rsid w:val="004C42CA"/>
    <w:pPr>
      <w:spacing w:after="0" w:line="240" w:lineRule="auto"/>
    </w:pPr>
    <w:rPr>
      <w:sz w:val="20"/>
      <w:szCs w:val="20"/>
    </w:rPr>
  </w:style>
  <w:style w:type="character" w:customStyle="1" w:styleId="EndnoteTextChar">
    <w:name w:val="Endnote Text Char"/>
    <w:basedOn w:val="DefaultParagraphFont"/>
    <w:link w:val="EndnoteText"/>
    <w:uiPriority w:val="99"/>
    <w:rsid w:val="004C42CA"/>
    <w:rPr>
      <w:sz w:val="20"/>
      <w:szCs w:val="20"/>
    </w:rPr>
  </w:style>
  <w:style w:type="paragraph" w:styleId="Header">
    <w:name w:val="header"/>
    <w:basedOn w:val="Normal"/>
    <w:link w:val="HeaderChar"/>
    <w:uiPriority w:val="99"/>
    <w:unhideWhenUsed/>
    <w:rsid w:val="0058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A6"/>
  </w:style>
  <w:style w:type="paragraph" w:styleId="ListParagraph">
    <w:name w:val="List Paragraph"/>
    <w:basedOn w:val="Normal"/>
    <w:uiPriority w:val="34"/>
    <w:qFormat/>
    <w:rsid w:val="0048611F"/>
    <w:pPr>
      <w:ind w:left="720"/>
      <w:contextualSpacing/>
    </w:pPr>
  </w:style>
  <w:style w:type="paragraph" w:customStyle="1" w:styleId="mcntmsonormal">
    <w:name w:val="mcntmsonormal"/>
    <w:basedOn w:val="Normal"/>
    <w:rsid w:val="006B17B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6B17BC"/>
    <w:rPr>
      <w:i/>
      <w:iCs/>
    </w:rPr>
  </w:style>
  <w:style w:type="character" w:styleId="EndnoteReference">
    <w:name w:val="endnote reference"/>
    <w:basedOn w:val="DefaultParagraphFont"/>
    <w:uiPriority w:val="99"/>
    <w:semiHidden/>
    <w:unhideWhenUsed/>
    <w:rsid w:val="002764D3"/>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586168"/>
    <w:pPr>
      <w:spacing w:line="240" w:lineRule="exact"/>
    </w:pPr>
    <w:rPr>
      <w:vertAlign w:val="superscript"/>
    </w:rPr>
  </w:style>
  <w:style w:type="paragraph" w:customStyle="1" w:styleId="Default">
    <w:name w:val="Default"/>
    <w:rsid w:val="00261A15"/>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743A5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43A53"/>
    <w:rPr>
      <w:rFonts w:ascii="Times New Roman" w:eastAsia="Times New Roman" w:hAnsi="Times New Roman" w:cs="Times New Roman"/>
      <w:sz w:val="24"/>
      <w:szCs w:val="24"/>
      <w:lang w:val="vi-VN" w:eastAsia="vi-VN"/>
    </w:rPr>
  </w:style>
  <w:style w:type="character" w:customStyle="1" w:styleId="text">
    <w:name w:val="text"/>
    <w:basedOn w:val="DefaultParagraphFont"/>
    <w:rsid w:val="00D92A01"/>
  </w:style>
  <w:style w:type="character" w:customStyle="1" w:styleId="card-send-timesendtime">
    <w:name w:val="card-send-time__sendtime"/>
    <w:basedOn w:val="DefaultParagraphFont"/>
    <w:rsid w:val="00D92A01"/>
  </w:style>
  <w:style w:type="character" w:customStyle="1" w:styleId="Heading1Char">
    <w:name w:val="Heading 1 Char"/>
    <w:basedOn w:val="DefaultParagraphFont"/>
    <w:link w:val="Heading1"/>
    <w:uiPriority w:val="1"/>
    <w:rsid w:val="005C3166"/>
    <w:rPr>
      <w:rFonts w:ascii="Times New Roman" w:eastAsia="Times New Roman" w:hAnsi="Times New Roman" w:cs="Times New Roman"/>
      <w:b/>
      <w:bCs/>
      <w:sz w:val="28"/>
      <w:szCs w:val="28"/>
      <w:lang w:val="vi" w:eastAsia="en-US"/>
    </w:rPr>
  </w:style>
  <w:style w:type="table" w:styleId="TableGrid">
    <w:name w:val="Table Grid"/>
    <w:basedOn w:val="TableNormal"/>
    <w:uiPriority w:val="39"/>
    <w:rsid w:val="003C2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16D49"/>
    <w:rPr>
      <w:rFonts w:ascii="Times New Roman" w:hAnsi="Times New Roman" w:cs="Times New Roman" w:hint="default"/>
      <w:b w:val="0"/>
      <w:bCs w:val="0"/>
      <w:i w:val="0"/>
      <w:iCs w:val="0"/>
      <w:color w:val="000000"/>
      <w:sz w:val="28"/>
      <w:szCs w:val="28"/>
    </w:rPr>
  </w:style>
  <w:style w:type="paragraph" w:customStyle="1" w:styleId="Noidung">
    <w:name w:val="Noi dung"/>
    <w:qFormat/>
    <w:rsid w:val="00B67271"/>
    <w:pPr>
      <w:spacing w:after="60" w:line="312" w:lineRule="auto"/>
      <w:ind w:firstLine="720"/>
      <w:jc w:val="both"/>
    </w:pPr>
    <w:rPr>
      <w:rFonts w:ascii="Times New Roman" w:eastAsia="Times New Roman" w:hAnsi="Times New Roman" w:cs="Times New Roman"/>
      <w:sz w:val="28"/>
      <w:szCs w:val="24"/>
      <w:lang w:eastAsia="en-US"/>
    </w:rPr>
  </w:style>
  <w:style w:type="character" w:customStyle="1" w:styleId="Heading2Char">
    <w:name w:val="Heading 2 Char"/>
    <w:basedOn w:val="DefaultParagraphFont"/>
    <w:link w:val="Heading2"/>
    <w:uiPriority w:val="9"/>
    <w:semiHidden/>
    <w:rsid w:val="002E46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45B6"/>
    <w:rPr>
      <w:rFonts w:asciiTheme="majorHAnsi" w:eastAsiaTheme="majorEastAsia" w:hAnsiTheme="majorHAnsi" w:cstheme="majorBidi"/>
      <w:color w:val="1F4D78" w:themeColor="accent1" w:themeShade="7F"/>
      <w:sz w:val="24"/>
      <w:szCs w:val="24"/>
    </w:rPr>
  </w:style>
  <w:style w:type="character" w:styleId="SubtleReference">
    <w:name w:val="Subtle Reference"/>
    <w:basedOn w:val="DefaultParagraphFont"/>
    <w:uiPriority w:val="31"/>
    <w:qFormat/>
    <w:rsid w:val="00EA006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28378">
      <w:bodyDiv w:val="1"/>
      <w:marLeft w:val="0"/>
      <w:marRight w:val="0"/>
      <w:marTop w:val="0"/>
      <w:marBottom w:val="0"/>
      <w:divBdr>
        <w:top w:val="none" w:sz="0" w:space="0" w:color="auto"/>
        <w:left w:val="none" w:sz="0" w:space="0" w:color="auto"/>
        <w:bottom w:val="none" w:sz="0" w:space="0" w:color="auto"/>
        <w:right w:val="none" w:sz="0" w:space="0" w:color="auto"/>
      </w:divBdr>
    </w:div>
    <w:div w:id="1096055411">
      <w:bodyDiv w:val="1"/>
      <w:marLeft w:val="0"/>
      <w:marRight w:val="0"/>
      <w:marTop w:val="0"/>
      <w:marBottom w:val="0"/>
      <w:divBdr>
        <w:top w:val="none" w:sz="0" w:space="0" w:color="auto"/>
        <w:left w:val="none" w:sz="0" w:space="0" w:color="auto"/>
        <w:bottom w:val="none" w:sz="0" w:space="0" w:color="auto"/>
        <w:right w:val="none" w:sz="0" w:space="0" w:color="auto"/>
      </w:divBdr>
    </w:div>
    <w:div w:id="1306623639">
      <w:bodyDiv w:val="1"/>
      <w:marLeft w:val="0"/>
      <w:marRight w:val="0"/>
      <w:marTop w:val="0"/>
      <w:marBottom w:val="0"/>
      <w:divBdr>
        <w:top w:val="none" w:sz="0" w:space="0" w:color="auto"/>
        <w:left w:val="none" w:sz="0" w:space="0" w:color="auto"/>
        <w:bottom w:val="none" w:sz="0" w:space="0" w:color="auto"/>
        <w:right w:val="none" w:sz="0" w:space="0" w:color="auto"/>
      </w:divBdr>
    </w:div>
    <w:div w:id="1780636746">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923298768">
              <w:marLeft w:val="0"/>
              <w:marRight w:val="0"/>
              <w:marTop w:val="0"/>
              <w:marBottom w:val="0"/>
              <w:divBdr>
                <w:top w:val="none" w:sz="0" w:space="0" w:color="auto"/>
                <w:left w:val="none" w:sz="0" w:space="0" w:color="auto"/>
                <w:bottom w:val="none" w:sz="0" w:space="0" w:color="auto"/>
                <w:right w:val="none" w:sz="0" w:space="0" w:color="auto"/>
              </w:divBdr>
              <w:divsChild>
                <w:div w:id="983046666">
                  <w:marLeft w:val="0"/>
                  <w:marRight w:val="-105"/>
                  <w:marTop w:val="0"/>
                  <w:marBottom w:val="0"/>
                  <w:divBdr>
                    <w:top w:val="none" w:sz="0" w:space="0" w:color="auto"/>
                    <w:left w:val="none" w:sz="0" w:space="0" w:color="auto"/>
                    <w:bottom w:val="none" w:sz="0" w:space="0" w:color="auto"/>
                    <w:right w:val="none" w:sz="0" w:space="0" w:color="auto"/>
                  </w:divBdr>
                  <w:divsChild>
                    <w:div w:id="1902400099">
                      <w:marLeft w:val="0"/>
                      <w:marRight w:val="0"/>
                      <w:marTop w:val="0"/>
                      <w:marBottom w:val="420"/>
                      <w:divBdr>
                        <w:top w:val="none" w:sz="0" w:space="0" w:color="auto"/>
                        <w:left w:val="none" w:sz="0" w:space="0" w:color="auto"/>
                        <w:bottom w:val="none" w:sz="0" w:space="0" w:color="auto"/>
                        <w:right w:val="none" w:sz="0" w:space="0" w:color="auto"/>
                      </w:divBdr>
                      <w:divsChild>
                        <w:div w:id="933245782">
                          <w:marLeft w:val="240"/>
                          <w:marRight w:val="240"/>
                          <w:marTop w:val="0"/>
                          <w:marBottom w:val="165"/>
                          <w:divBdr>
                            <w:top w:val="none" w:sz="0" w:space="0" w:color="auto"/>
                            <w:left w:val="none" w:sz="0" w:space="0" w:color="auto"/>
                            <w:bottom w:val="none" w:sz="0" w:space="0" w:color="auto"/>
                            <w:right w:val="none" w:sz="0" w:space="0" w:color="auto"/>
                          </w:divBdr>
                          <w:divsChild>
                            <w:div w:id="3365339">
                              <w:marLeft w:val="150"/>
                              <w:marRight w:val="0"/>
                              <w:marTop w:val="0"/>
                              <w:marBottom w:val="0"/>
                              <w:divBdr>
                                <w:top w:val="none" w:sz="0" w:space="0" w:color="auto"/>
                                <w:left w:val="none" w:sz="0" w:space="0" w:color="auto"/>
                                <w:bottom w:val="none" w:sz="0" w:space="0" w:color="auto"/>
                                <w:right w:val="none" w:sz="0" w:space="0" w:color="auto"/>
                              </w:divBdr>
                              <w:divsChild>
                                <w:div w:id="945620732">
                                  <w:marLeft w:val="0"/>
                                  <w:marRight w:val="0"/>
                                  <w:marTop w:val="0"/>
                                  <w:marBottom w:val="0"/>
                                  <w:divBdr>
                                    <w:top w:val="none" w:sz="0" w:space="0" w:color="auto"/>
                                    <w:left w:val="none" w:sz="0" w:space="0" w:color="auto"/>
                                    <w:bottom w:val="none" w:sz="0" w:space="0" w:color="auto"/>
                                    <w:right w:val="none" w:sz="0" w:space="0" w:color="auto"/>
                                  </w:divBdr>
                                  <w:divsChild>
                                    <w:div w:id="360593800">
                                      <w:marLeft w:val="0"/>
                                      <w:marRight w:val="0"/>
                                      <w:marTop w:val="0"/>
                                      <w:marBottom w:val="0"/>
                                      <w:divBdr>
                                        <w:top w:val="none" w:sz="0" w:space="0" w:color="auto"/>
                                        <w:left w:val="none" w:sz="0" w:space="0" w:color="auto"/>
                                        <w:bottom w:val="none" w:sz="0" w:space="0" w:color="auto"/>
                                        <w:right w:val="none" w:sz="0" w:space="0" w:color="auto"/>
                                      </w:divBdr>
                                      <w:divsChild>
                                        <w:div w:id="1600521704">
                                          <w:marLeft w:val="0"/>
                                          <w:marRight w:val="0"/>
                                          <w:marTop w:val="0"/>
                                          <w:marBottom w:val="60"/>
                                          <w:divBdr>
                                            <w:top w:val="none" w:sz="0" w:space="0" w:color="auto"/>
                                            <w:left w:val="none" w:sz="0" w:space="0" w:color="auto"/>
                                            <w:bottom w:val="none" w:sz="0" w:space="0" w:color="auto"/>
                                            <w:right w:val="none" w:sz="0" w:space="0" w:color="auto"/>
                                          </w:divBdr>
                                          <w:divsChild>
                                            <w:div w:id="785198439">
                                              <w:marLeft w:val="0"/>
                                              <w:marRight w:val="0"/>
                                              <w:marTop w:val="0"/>
                                              <w:marBottom w:val="0"/>
                                              <w:divBdr>
                                                <w:top w:val="none" w:sz="0" w:space="0" w:color="auto"/>
                                                <w:left w:val="none" w:sz="0" w:space="0" w:color="auto"/>
                                                <w:bottom w:val="none" w:sz="0" w:space="0" w:color="auto"/>
                                                <w:right w:val="none" w:sz="0" w:space="0" w:color="auto"/>
                                              </w:divBdr>
                                            </w:div>
                                            <w:div w:id="1724788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6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EF3C7-3343-4EA8-B5B2-F60F68EF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Hoa</dc:creator>
  <cp:lastModifiedBy>MinhDiem</cp:lastModifiedBy>
  <cp:revision>2</cp:revision>
  <cp:lastPrinted>2023-03-01T19:28:00Z</cp:lastPrinted>
  <dcterms:created xsi:type="dcterms:W3CDTF">2023-03-20T03:55:00Z</dcterms:created>
  <dcterms:modified xsi:type="dcterms:W3CDTF">2023-03-20T03:55:00Z</dcterms:modified>
</cp:coreProperties>
</file>